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0F" w:rsidRPr="00CA6775" w:rsidRDefault="00AE6B9C" w:rsidP="00C570DC">
      <w:pPr>
        <w:spacing w:before="80" w:after="120" w:line="240" w:lineRule="auto"/>
        <w:ind w:right="-924" w:hanging="851"/>
        <w:rPr>
          <w:sz w:val="20"/>
          <w:szCs w:val="20"/>
          <w:lang w:val="en-GB"/>
        </w:rPr>
      </w:pPr>
      <w:r w:rsidRPr="00AE6B9C">
        <w:rPr>
          <w:b/>
          <w:noProof/>
          <w:sz w:val="28"/>
          <w:szCs w:val="28"/>
          <w:lang w:val="en-GB" w:eastAsia="zh-TW"/>
        </w:rPr>
        <w:pict>
          <v:shapetype id="_x0000_t202" coordsize="21600,21600" o:spt="202" path="m,l,21600r21600,l21600,xe">
            <v:stroke joinstyle="miter"/>
            <v:path gradientshapeok="t" o:connecttype="rect"/>
          </v:shapetype>
          <v:shape id="_x0000_s1027" type="#_x0000_t202" style="position:absolute;margin-left:358.3pt;margin-top:-4.45pt;width:463.4pt;height:35.35pt;z-index:251660288;mso-width-relative:margin;mso-height-relative:margin" filled="f" stroked="f">
            <v:textbox>
              <w:txbxContent>
                <w:p w:rsidR="00781762" w:rsidRDefault="00781762" w:rsidP="00C4466F">
                  <w:pPr>
                    <w:spacing w:after="0" w:line="240" w:lineRule="auto"/>
                    <w:jc w:val="right"/>
                    <w:rPr>
                      <w:sz w:val="18"/>
                      <w:szCs w:val="18"/>
                    </w:rPr>
                  </w:pPr>
                  <w:r>
                    <w:rPr>
                      <w:sz w:val="18"/>
                      <w:szCs w:val="18"/>
                    </w:rPr>
                    <w:t>Almost all Voluntary schools have a religious character, but most Foundation schools and all Community schools do not.</w:t>
                  </w:r>
                </w:p>
                <w:p w:rsidR="00781762" w:rsidRPr="00C4466F" w:rsidRDefault="00781762" w:rsidP="00C4466F">
                  <w:pPr>
                    <w:spacing w:after="0" w:line="240" w:lineRule="auto"/>
                    <w:jc w:val="right"/>
                    <w:rPr>
                      <w:sz w:val="18"/>
                      <w:szCs w:val="18"/>
                      <w:lang w:val="en-GB"/>
                    </w:rPr>
                  </w:pPr>
                  <w:r>
                    <w:rPr>
                      <w:sz w:val="18"/>
                      <w:szCs w:val="18"/>
                    </w:rPr>
                    <w:t>Academies and Free Schools are a mixture.</w:t>
                  </w:r>
                  <w:r w:rsidRPr="00DF0251">
                    <w:rPr>
                      <w:sz w:val="18"/>
                      <w:szCs w:val="18"/>
                      <w:lang w:val="en-GB"/>
                    </w:rPr>
                    <w:t xml:space="preserve"> </w:t>
                  </w:r>
                  <w:r>
                    <w:rPr>
                      <w:sz w:val="18"/>
                      <w:szCs w:val="18"/>
                      <w:lang w:val="en-GB"/>
                    </w:rPr>
                    <w:t>34% of state schools in England and 14% in Wales have a religious character.</w:t>
                  </w:r>
                </w:p>
              </w:txbxContent>
            </v:textbox>
          </v:shape>
        </w:pict>
      </w:r>
      <w:r w:rsidR="00D01E67" w:rsidRPr="00CA6775">
        <w:rPr>
          <w:b/>
          <w:sz w:val="28"/>
          <w:szCs w:val="28"/>
          <w:lang w:val="en-GB"/>
        </w:rPr>
        <w:t xml:space="preserve">Types of </w:t>
      </w:r>
      <w:r w:rsidR="007417DF" w:rsidRPr="00CA6775">
        <w:rPr>
          <w:b/>
          <w:sz w:val="28"/>
          <w:szCs w:val="28"/>
          <w:lang w:val="en-GB"/>
        </w:rPr>
        <w:t>school</w:t>
      </w:r>
      <w:r w:rsidR="0037084D" w:rsidRPr="00CA6775">
        <w:rPr>
          <w:b/>
          <w:sz w:val="28"/>
          <w:szCs w:val="28"/>
          <w:lang w:val="en-GB"/>
        </w:rPr>
        <w:t xml:space="preserve"> with a religious character (‘faith’ schools)</w:t>
      </w:r>
    </w:p>
    <w:tbl>
      <w:tblPr>
        <w:tblStyle w:val="TableGrid"/>
        <w:tblW w:w="22700" w:type="dxa"/>
        <w:tblInd w:w="-904" w:type="dxa"/>
        <w:tblLook w:val="04A0"/>
      </w:tblPr>
      <w:tblGrid>
        <w:gridCol w:w="1895"/>
        <w:gridCol w:w="2721"/>
        <w:gridCol w:w="2669"/>
        <w:gridCol w:w="2668"/>
        <w:gridCol w:w="2873"/>
        <w:gridCol w:w="4241"/>
        <w:gridCol w:w="511"/>
        <w:gridCol w:w="2009"/>
        <w:gridCol w:w="3113"/>
      </w:tblGrid>
      <w:tr w:rsidR="00C476C6" w:rsidRPr="00CA6775" w:rsidTr="00562D15">
        <w:trPr>
          <w:trHeight w:val="825"/>
        </w:trPr>
        <w:tc>
          <w:tcPr>
            <w:tcW w:w="1895" w:type="dxa"/>
            <w:shd w:val="clear" w:color="auto" w:fill="BFBFBF" w:themeFill="background1" w:themeFillShade="BF"/>
            <w:noWrap/>
            <w:hideMark/>
          </w:tcPr>
          <w:p w:rsidR="005E0C25" w:rsidRPr="00CA6775" w:rsidRDefault="005E0C25" w:rsidP="005E0C25">
            <w:pPr>
              <w:jc w:val="center"/>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Type of school</w:t>
            </w:r>
          </w:p>
        </w:tc>
        <w:tc>
          <w:tcPr>
            <w:tcW w:w="2721" w:type="dxa"/>
            <w:shd w:val="clear" w:color="auto" w:fill="BFBFBF" w:themeFill="background1" w:themeFillShade="BF"/>
            <w:hideMark/>
          </w:tcPr>
          <w:p w:rsidR="005E0C25" w:rsidRPr="00CA6775" w:rsidRDefault="005E0C25" w:rsidP="000623FB">
            <w:pPr>
              <w:jc w:val="center"/>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Community schools</w:t>
            </w:r>
            <w:r>
              <w:rPr>
                <w:rFonts w:eastAsia="Times New Roman" w:cs="Times New Roman"/>
                <w:b/>
                <w:bCs/>
                <w:color w:val="000000"/>
                <w:sz w:val="17"/>
                <w:szCs w:val="17"/>
                <w:lang w:val="en-GB"/>
              </w:rPr>
              <w:t xml:space="preserve"> (cannot have a religious character)</w:t>
            </w:r>
          </w:p>
        </w:tc>
        <w:tc>
          <w:tcPr>
            <w:tcW w:w="2669" w:type="dxa"/>
            <w:shd w:val="clear" w:color="auto" w:fill="BFBFBF" w:themeFill="background1" w:themeFillShade="BF"/>
            <w:hideMark/>
          </w:tcPr>
          <w:p w:rsidR="005E0C25" w:rsidRPr="00CA6775" w:rsidRDefault="005E0C25" w:rsidP="00BB56CD">
            <w:pPr>
              <w:jc w:val="center"/>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Voluntary Controlled 'faith' schools</w:t>
            </w:r>
            <w:r>
              <w:rPr>
                <w:rFonts w:eastAsia="Times New Roman" w:cs="Times New Roman"/>
                <w:b/>
                <w:bCs/>
                <w:color w:val="000000"/>
                <w:sz w:val="17"/>
                <w:szCs w:val="17"/>
                <w:lang w:val="en-GB"/>
              </w:rPr>
              <w:t xml:space="preserve"> (legally registered with a religious character)</w:t>
            </w:r>
          </w:p>
        </w:tc>
        <w:tc>
          <w:tcPr>
            <w:tcW w:w="2668" w:type="dxa"/>
            <w:shd w:val="clear" w:color="auto" w:fill="BFBFBF" w:themeFill="background1" w:themeFillShade="BF"/>
            <w:hideMark/>
          </w:tcPr>
          <w:p w:rsidR="005E0C25" w:rsidRPr="00CA6775" w:rsidRDefault="005E0C25" w:rsidP="00BB56CD">
            <w:pPr>
              <w:jc w:val="center"/>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Voluntary Aided 'faith' schools</w:t>
            </w:r>
            <w:r>
              <w:rPr>
                <w:rFonts w:eastAsia="Times New Roman" w:cs="Times New Roman"/>
                <w:b/>
                <w:bCs/>
                <w:color w:val="000000"/>
                <w:sz w:val="17"/>
                <w:szCs w:val="17"/>
                <w:lang w:val="en-GB"/>
              </w:rPr>
              <w:t xml:space="preserve"> (legally registered with a religious character)</w:t>
            </w:r>
          </w:p>
        </w:tc>
        <w:tc>
          <w:tcPr>
            <w:tcW w:w="2873" w:type="dxa"/>
            <w:shd w:val="clear" w:color="auto" w:fill="BFBFBF" w:themeFill="background1" w:themeFillShade="BF"/>
            <w:hideMark/>
          </w:tcPr>
          <w:p w:rsidR="005E0C25" w:rsidRPr="00CA6775" w:rsidRDefault="005E0C25" w:rsidP="00FE5889">
            <w:pPr>
              <w:jc w:val="center"/>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Foundation 'faith' schools</w:t>
            </w:r>
            <w:r>
              <w:rPr>
                <w:rFonts w:eastAsia="Times New Roman" w:cs="Times New Roman"/>
                <w:b/>
                <w:bCs/>
                <w:color w:val="000000"/>
                <w:sz w:val="17"/>
                <w:szCs w:val="17"/>
                <w:lang w:val="en-GB"/>
              </w:rPr>
              <w:t xml:space="preserve"> (legally registered with a religious character)</w:t>
            </w:r>
          </w:p>
        </w:tc>
        <w:tc>
          <w:tcPr>
            <w:tcW w:w="4752" w:type="dxa"/>
            <w:gridSpan w:val="2"/>
            <w:shd w:val="clear" w:color="auto" w:fill="BFBFBF" w:themeFill="background1" w:themeFillShade="BF"/>
            <w:hideMark/>
          </w:tcPr>
          <w:p w:rsidR="005E0C25" w:rsidRPr="00CA6775" w:rsidRDefault="005E0C25" w:rsidP="00834A40">
            <w:pPr>
              <w:jc w:val="center"/>
              <w:rPr>
                <w:rFonts w:eastAsia="Times New Roman" w:cs="Times New Roman"/>
                <w:b/>
                <w:bCs/>
                <w:color w:val="000000"/>
                <w:sz w:val="17"/>
                <w:szCs w:val="17"/>
                <w:lang w:val="en-GB"/>
              </w:rPr>
            </w:pPr>
            <w:r>
              <w:rPr>
                <w:rFonts w:eastAsia="Times New Roman" w:cs="Times New Roman"/>
                <w:b/>
                <w:bCs/>
                <w:color w:val="000000"/>
                <w:sz w:val="17"/>
                <w:szCs w:val="17"/>
                <w:lang w:val="en-GB"/>
              </w:rPr>
              <w:t xml:space="preserve">‘Faith’ </w:t>
            </w:r>
            <w:r w:rsidRPr="00CA6775">
              <w:rPr>
                <w:rFonts w:eastAsia="Times New Roman" w:cs="Times New Roman"/>
                <w:b/>
                <w:bCs/>
                <w:color w:val="000000"/>
                <w:sz w:val="17"/>
                <w:szCs w:val="17"/>
                <w:lang w:val="en-GB"/>
              </w:rPr>
              <w:t xml:space="preserve">Academies </w:t>
            </w:r>
            <w:r>
              <w:rPr>
                <w:rFonts w:eastAsia="Times New Roman" w:cs="Times New Roman"/>
                <w:b/>
                <w:bCs/>
                <w:color w:val="000000"/>
                <w:sz w:val="17"/>
                <w:szCs w:val="17"/>
                <w:lang w:val="en-GB"/>
              </w:rPr>
              <w:t>and Free Schools (legally registered with a religious character)</w:t>
            </w:r>
          </w:p>
        </w:tc>
        <w:tc>
          <w:tcPr>
            <w:tcW w:w="2009" w:type="dxa"/>
            <w:shd w:val="clear" w:color="auto" w:fill="BFBFBF" w:themeFill="background1" w:themeFillShade="BF"/>
            <w:hideMark/>
          </w:tcPr>
          <w:p w:rsidR="005E0C25" w:rsidRPr="00CA6775" w:rsidRDefault="005E0C25" w:rsidP="00C40471">
            <w:pPr>
              <w:jc w:val="center"/>
              <w:rPr>
                <w:rFonts w:eastAsia="Times New Roman" w:cs="Times New Roman"/>
                <w:b/>
                <w:bCs/>
                <w:color w:val="000000"/>
                <w:sz w:val="17"/>
                <w:szCs w:val="17"/>
                <w:lang w:val="en-GB"/>
              </w:rPr>
            </w:pPr>
            <w:r>
              <w:rPr>
                <w:rFonts w:eastAsia="Times New Roman" w:cs="Times New Roman"/>
                <w:b/>
                <w:bCs/>
                <w:color w:val="000000"/>
                <w:sz w:val="17"/>
                <w:szCs w:val="17"/>
                <w:lang w:val="en-GB"/>
              </w:rPr>
              <w:t>Academies and Free Schools with no registered religious character (but may have a ‘faith ethos’)</w:t>
            </w:r>
          </w:p>
        </w:tc>
        <w:tc>
          <w:tcPr>
            <w:tcW w:w="3113" w:type="dxa"/>
            <w:shd w:val="clear" w:color="auto" w:fill="BFBFBF" w:themeFill="background1" w:themeFillShade="BF"/>
          </w:tcPr>
          <w:p w:rsidR="005E0C25" w:rsidRDefault="00B37D23" w:rsidP="00B37D23">
            <w:pPr>
              <w:jc w:val="center"/>
              <w:rPr>
                <w:rFonts w:eastAsia="Times New Roman" w:cs="Times New Roman"/>
                <w:b/>
                <w:bCs/>
                <w:color w:val="000000"/>
                <w:sz w:val="17"/>
                <w:szCs w:val="17"/>
                <w:lang w:val="en-GB"/>
              </w:rPr>
            </w:pPr>
            <w:r>
              <w:rPr>
                <w:rFonts w:eastAsia="Times New Roman" w:cs="Times New Roman"/>
                <w:b/>
                <w:bCs/>
                <w:color w:val="000000"/>
                <w:sz w:val="17"/>
                <w:szCs w:val="17"/>
                <w:lang w:val="en-GB"/>
              </w:rPr>
              <w:t>P</w:t>
            </w:r>
            <w:r w:rsidR="00AC7007">
              <w:rPr>
                <w:rFonts w:eastAsia="Times New Roman" w:cs="Times New Roman"/>
                <w:b/>
                <w:bCs/>
                <w:color w:val="000000"/>
                <w:sz w:val="17"/>
                <w:szCs w:val="17"/>
                <w:lang w:val="en-GB"/>
              </w:rPr>
              <w:t>rivate</w:t>
            </w:r>
            <w:r>
              <w:rPr>
                <w:rFonts w:eastAsia="Times New Roman" w:cs="Times New Roman"/>
                <w:b/>
                <w:bCs/>
                <w:color w:val="000000"/>
                <w:sz w:val="17"/>
                <w:szCs w:val="17"/>
                <w:lang w:val="en-GB"/>
              </w:rPr>
              <w:t xml:space="preserve"> ‘faith’</w:t>
            </w:r>
            <w:r w:rsidR="00AC7007">
              <w:rPr>
                <w:rFonts w:eastAsia="Times New Roman" w:cs="Times New Roman"/>
                <w:b/>
                <w:bCs/>
                <w:color w:val="000000"/>
                <w:sz w:val="17"/>
                <w:szCs w:val="17"/>
                <w:lang w:val="en-GB"/>
              </w:rPr>
              <w:t xml:space="preserve"> schools</w:t>
            </w:r>
            <w:r w:rsidR="009C5776">
              <w:rPr>
                <w:rFonts w:eastAsia="Times New Roman" w:cs="Times New Roman"/>
                <w:b/>
                <w:bCs/>
                <w:color w:val="000000"/>
                <w:sz w:val="17"/>
                <w:szCs w:val="17"/>
                <w:lang w:val="en-GB"/>
              </w:rPr>
              <w:t xml:space="preserve"> (the vast majority</w:t>
            </w:r>
            <w:r>
              <w:rPr>
                <w:rFonts w:eastAsia="Times New Roman" w:cs="Times New Roman"/>
                <w:b/>
                <w:bCs/>
                <w:color w:val="000000"/>
                <w:sz w:val="17"/>
                <w:szCs w:val="17"/>
                <w:lang w:val="en-GB"/>
              </w:rPr>
              <w:t xml:space="preserve"> of private schools</w:t>
            </w:r>
            <w:r w:rsidR="00FD62B4">
              <w:rPr>
                <w:rFonts w:eastAsia="Times New Roman" w:cs="Times New Roman"/>
                <w:b/>
                <w:bCs/>
                <w:color w:val="000000"/>
                <w:sz w:val="17"/>
                <w:szCs w:val="17"/>
                <w:lang w:val="en-GB"/>
              </w:rPr>
              <w:t xml:space="preserve"> </w:t>
            </w:r>
            <w:r w:rsidR="009C5776">
              <w:rPr>
                <w:rFonts w:eastAsia="Times New Roman" w:cs="Times New Roman"/>
                <w:b/>
                <w:bCs/>
                <w:color w:val="000000"/>
                <w:sz w:val="17"/>
                <w:szCs w:val="17"/>
                <w:lang w:val="en-GB"/>
              </w:rPr>
              <w:t xml:space="preserve">are religious) </w:t>
            </w:r>
          </w:p>
        </w:tc>
      </w:tr>
      <w:tr w:rsidR="00C476C6" w:rsidRPr="00CA6775" w:rsidTr="00562D15">
        <w:trPr>
          <w:trHeight w:val="1780"/>
        </w:trPr>
        <w:tc>
          <w:tcPr>
            <w:tcW w:w="1895" w:type="dxa"/>
            <w:noWrap/>
            <w:hideMark/>
          </w:tcPr>
          <w:p w:rsidR="005E0C25" w:rsidRPr="00CA6775" w:rsidRDefault="005E0C25" w:rsidP="00BB56CD">
            <w:pPr>
              <w:jc w:val="right"/>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Governors</w:t>
            </w:r>
          </w:p>
        </w:tc>
        <w:tc>
          <w:tcPr>
            <w:tcW w:w="2721" w:type="dxa"/>
            <w:shd w:val="pct5" w:color="auto" w:fill="auto"/>
            <w:hideMark/>
          </w:tcPr>
          <w:p w:rsidR="005E0C25" w:rsidRPr="00CA6775" w:rsidRDefault="005E0C25" w:rsidP="00BB56CD">
            <w:pPr>
              <w:rPr>
                <w:rFonts w:eastAsia="Times New Roman" w:cs="Times New Roman"/>
                <w:color w:val="000000"/>
                <w:sz w:val="17"/>
                <w:szCs w:val="17"/>
                <w:lang w:val="en-GB"/>
              </w:rPr>
            </w:pPr>
            <w:r w:rsidRPr="00CA6775">
              <w:rPr>
                <w:rFonts w:eastAsia="Times New Roman" w:cs="Times New Roman"/>
                <w:color w:val="000000"/>
                <w:sz w:val="17"/>
                <w:szCs w:val="17"/>
                <w:lang w:val="en-GB"/>
              </w:rPr>
              <w:t>Appointed along secular lines.</w:t>
            </w:r>
          </w:p>
        </w:tc>
        <w:tc>
          <w:tcPr>
            <w:tcW w:w="2669" w:type="dxa"/>
            <w:hideMark/>
          </w:tcPr>
          <w:p w:rsidR="005E0C25" w:rsidRPr="00CA6775" w:rsidRDefault="005E0C25" w:rsidP="0027212C">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One quarter appointed by the </w:t>
            </w:r>
            <w:r>
              <w:rPr>
                <w:rFonts w:eastAsia="Times New Roman" w:cs="Times New Roman"/>
                <w:color w:val="000000"/>
                <w:sz w:val="17"/>
                <w:szCs w:val="17"/>
                <w:lang w:val="en-GB"/>
              </w:rPr>
              <w:t xml:space="preserve">relevant </w:t>
            </w:r>
            <w:r w:rsidRPr="00CA6775">
              <w:rPr>
                <w:rFonts w:eastAsia="Times New Roman" w:cs="Times New Roman"/>
                <w:color w:val="000000"/>
                <w:sz w:val="17"/>
                <w:szCs w:val="17"/>
                <w:lang w:val="en-GB"/>
              </w:rPr>
              <w:t xml:space="preserve">religious </w:t>
            </w:r>
            <w:r>
              <w:rPr>
                <w:rFonts w:eastAsia="Times New Roman" w:cs="Times New Roman"/>
                <w:color w:val="000000"/>
                <w:sz w:val="17"/>
                <w:szCs w:val="17"/>
                <w:lang w:val="en-GB"/>
              </w:rPr>
              <w:t>authority</w:t>
            </w:r>
            <w:r w:rsidRPr="00CA6775">
              <w:rPr>
                <w:rFonts w:eastAsia="Times New Roman" w:cs="Times New Roman"/>
                <w:color w:val="000000"/>
                <w:sz w:val="17"/>
                <w:szCs w:val="17"/>
                <w:lang w:val="en-GB"/>
              </w:rPr>
              <w:t>.</w:t>
            </w:r>
          </w:p>
        </w:tc>
        <w:tc>
          <w:tcPr>
            <w:tcW w:w="2668" w:type="dxa"/>
            <w:hideMark/>
          </w:tcPr>
          <w:p w:rsidR="005E0C25" w:rsidRPr="00CA6775" w:rsidRDefault="005E0C25" w:rsidP="00B1755F">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More than half appointed by the </w:t>
            </w:r>
            <w:r>
              <w:rPr>
                <w:rFonts w:eastAsia="Times New Roman" w:cs="Times New Roman"/>
                <w:color w:val="000000"/>
                <w:sz w:val="17"/>
                <w:szCs w:val="17"/>
                <w:lang w:val="en-GB"/>
              </w:rPr>
              <w:t xml:space="preserve">relevant </w:t>
            </w:r>
            <w:r w:rsidRPr="00CA6775">
              <w:rPr>
                <w:rFonts w:eastAsia="Times New Roman" w:cs="Times New Roman"/>
                <w:color w:val="000000"/>
                <w:sz w:val="17"/>
                <w:szCs w:val="17"/>
                <w:lang w:val="en-GB"/>
              </w:rPr>
              <w:t xml:space="preserve">religious </w:t>
            </w:r>
            <w:r>
              <w:rPr>
                <w:rFonts w:eastAsia="Times New Roman" w:cs="Times New Roman"/>
                <w:color w:val="000000"/>
                <w:sz w:val="17"/>
                <w:szCs w:val="17"/>
                <w:lang w:val="en-GB"/>
              </w:rPr>
              <w:t>authority</w:t>
            </w:r>
            <w:r w:rsidRPr="00CA6775">
              <w:rPr>
                <w:rFonts w:eastAsia="Times New Roman" w:cs="Times New Roman"/>
                <w:color w:val="000000"/>
                <w:sz w:val="17"/>
                <w:szCs w:val="17"/>
                <w:lang w:val="en-GB"/>
              </w:rPr>
              <w:t>.</w:t>
            </w:r>
          </w:p>
        </w:tc>
        <w:tc>
          <w:tcPr>
            <w:tcW w:w="2873" w:type="dxa"/>
            <w:hideMark/>
          </w:tcPr>
          <w:p w:rsidR="005E0C25" w:rsidRPr="00CA6775" w:rsidRDefault="005E0C25" w:rsidP="00896046">
            <w:pPr>
              <w:rPr>
                <w:rFonts w:eastAsia="Times New Roman" w:cs="Times New Roman"/>
                <w:color w:val="000000"/>
                <w:sz w:val="17"/>
                <w:szCs w:val="17"/>
                <w:lang w:val="en-GB"/>
              </w:rPr>
            </w:pPr>
            <w:r w:rsidRPr="00CA6775">
              <w:rPr>
                <w:rFonts w:eastAsia="Times New Roman" w:cs="Times New Roman"/>
                <w:color w:val="000000"/>
                <w:sz w:val="17"/>
                <w:szCs w:val="17"/>
                <w:lang w:val="en-GB"/>
              </w:rPr>
              <w:t>The foundation usually appoints about a quarter of the school governors but in some cases it appoints the majority of governors.</w:t>
            </w:r>
          </w:p>
        </w:tc>
        <w:tc>
          <w:tcPr>
            <w:tcW w:w="6761" w:type="dxa"/>
            <w:gridSpan w:val="3"/>
            <w:hideMark/>
          </w:tcPr>
          <w:p w:rsidR="005E0C25" w:rsidRPr="00CA6775" w:rsidRDefault="005E0C25" w:rsidP="00834A40">
            <w:pPr>
              <w:rPr>
                <w:rFonts w:eastAsia="Times New Roman" w:cs="Times New Roman"/>
                <w:color w:val="000000"/>
                <w:sz w:val="17"/>
                <w:szCs w:val="17"/>
                <w:lang w:val="en-GB"/>
              </w:rPr>
            </w:pPr>
            <w:r>
              <w:rPr>
                <w:rFonts w:eastAsia="Times New Roman" w:cs="Times New Roman"/>
                <w:color w:val="000000"/>
                <w:sz w:val="17"/>
                <w:szCs w:val="17"/>
                <w:lang w:val="en-GB"/>
              </w:rPr>
              <w:t>If sponsored, the s</w:t>
            </w:r>
            <w:r w:rsidRPr="00CA6775">
              <w:rPr>
                <w:rFonts w:eastAsia="Times New Roman" w:cs="Times New Roman"/>
                <w:color w:val="000000"/>
                <w:sz w:val="17"/>
                <w:szCs w:val="17"/>
                <w:lang w:val="en-GB"/>
              </w:rPr>
              <w:t>ponsor can appoint all the governors.</w:t>
            </w:r>
            <w:r>
              <w:rPr>
                <w:rFonts w:eastAsia="Times New Roman" w:cs="Times New Roman"/>
                <w:color w:val="000000"/>
                <w:sz w:val="17"/>
                <w:szCs w:val="17"/>
                <w:lang w:val="en-GB"/>
              </w:rPr>
              <w:t xml:space="preserve"> </w:t>
            </w:r>
            <w:r w:rsidRPr="00CA6775">
              <w:rPr>
                <w:rFonts w:eastAsia="Times New Roman" w:cs="Times New Roman"/>
                <w:color w:val="000000"/>
                <w:sz w:val="17"/>
                <w:szCs w:val="17"/>
                <w:lang w:val="en-GB"/>
              </w:rPr>
              <w:t>If converting to Academy status</w:t>
            </w:r>
            <w:r>
              <w:rPr>
                <w:rFonts w:eastAsia="Times New Roman" w:cs="Times New Roman"/>
                <w:color w:val="000000"/>
                <w:sz w:val="17"/>
                <w:szCs w:val="17"/>
                <w:lang w:val="en-GB"/>
              </w:rPr>
              <w:t xml:space="preserve"> from another type of school</w:t>
            </w:r>
            <w:r w:rsidRPr="00CA6775">
              <w:rPr>
                <w:rFonts w:eastAsia="Times New Roman" w:cs="Times New Roman"/>
                <w:color w:val="000000"/>
                <w:sz w:val="17"/>
                <w:szCs w:val="17"/>
                <w:lang w:val="en-GB"/>
              </w:rPr>
              <w:t xml:space="preserve">, the governing body, foundation or trust will form the academy trust and then appoint the governing body. In the case of a </w:t>
            </w:r>
            <w:r>
              <w:rPr>
                <w:rFonts w:eastAsia="Times New Roman" w:cs="Times New Roman"/>
                <w:color w:val="000000"/>
                <w:sz w:val="17"/>
                <w:szCs w:val="17"/>
                <w:lang w:val="en-GB"/>
              </w:rPr>
              <w:t xml:space="preserve">brand </w:t>
            </w:r>
            <w:r w:rsidRPr="00CA6775">
              <w:rPr>
                <w:rFonts w:eastAsia="Times New Roman" w:cs="Times New Roman"/>
                <w:color w:val="000000"/>
                <w:sz w:val="17"/>
                <w:szCs w:val="17"/>
                <w:lang w:val="en-GB"/>
              </w:rPr>
              <w:t xml:space="preserve">new </w:t>
            </w:r>
            <w:r>
              <w:rPr>
                <w:rFonts w:eastAsia="Times New Roman" w:cs="Times New Roman"/>
                <w:color w:val="000000"/>
                <w:sz w:val="17"/>
                <w:szCs w:val="17"/>
                <w:lang w:val="en-GB"/>
              </w:rPr>
              <w:t>F</w:t>
            </w:r>
            <w:r w:rsidRPr="00CA6775">
              <w:rPr>
                <w:rFonts w:eastAsia="Times New Roman" w:cs="Times New Roman"/>
                <w:color w:val="000000"/>
                <w:sz w:val="17"/>
                <w:szCs w:val="17"/>
                <w:lang w:val="en-GB"/>
              </w:rPr>
              <w:t xml:space="preserve">ree </w:t>
            </w:r>
            <w:r>
              <w:rPr>
                <w:rFonts w:eastAsia="Times New Roman" w:cs="Times New Roman"/>
                <w:color w:val="000000"/>
                <w:sz w:val="17"/>
                <w:szCs w:val="17"/>
                <w:lang w:val="en-GB"/>
              </w:rPr>
              <w:t>S</w:t>
            </w:r>
            <w:r w:rsidRPr="00CA6775">
              <w:rPr>
                <w:rFonts w:eastAsia="Times New Roman" w:cs="Times New Roman"/>
                <w:color w:val="000000"/>
                <w:sz w:val="17"/>
                <w:szCs w:val="17"/>
                <w:lang w:val="en-GB"/>
              </w:rPr>
              <w:t>chool, the organisation setting it up can appoint all governors. Governing body must include at least two parents and the principal.</w:t>
            </w:r>
            <w:r>
              <w:rPr>
                <w:rFonts w:eastAsia="Times New Roman" w:cs="Times New Roman"/>
                <w:color w:val="000000"/>
                <w:sz w:val="17"/>
                <w:szCs w:val="17"/>
                <w:lang w:val="en-GB"/>
              </w:rPr>
              <w:t xml:space="preserve"> If with a ‘faith ethos’, governors may be appointed for religious reasons.</w:t>
            </w:r>
          </w:p>
        </w:tc>
        <w:tc>
          <w:tcPr>
            <w:tcW w:w="3113" w:type="dxa"/>
          </w:tcPr>
          <w:p w:rsidR="005E0C25" w:rsidRDefault="007D70B9" w:rsidP="00834A40">
            <w:pPr>
              <w:rPr>
                <w:rFonts w:eastAsia="Times New Roman" w:cs="Times New Roman"/>
                <w:color w:val="000000"/>
                <w:sz w:val="17"/>
                <w:szCs w:val="17"/>
                <w:lang w:val="en-GB"/>
              </w:rPr>
            </w:pPr>
            <w:r>
              <w:rPr>
                <w:rFonts w:eastAsia="Times New Roman" w:cs="Times New Roman"/>
                <w:color w:val="000000"/>
                <w:sz w:val="17"/>
                <w:szCs w:val="17"/>
                <w:lang w:val="en-GB"/>
              </w:rPr>
              <w:t>Can d</w:t>
            </w:r>
            <w:r w:rsidR="002E062C">
              <w:rPr>
                <w:rFonts w:eastAsia="Times New Roman" w:cs="Times New Roman"/>
                <w:color w:val="000000"/>
                <w:sz w:val="17"/>
                <w:szCs w:val="17"/>
                <w:lang w:val="en-GB"/>
              </w:rPr>
              <w:t>ecide their own governance arrangements and appoint their own governors</w:t>
            </w:r>
            <w:r>
              <w:rPr>
                <w:rFonts w:eastAsia="Times New Roman" w:cs="Times New Roman"/>
                <w:color w:val="000000"/>
                <w:sz w:val="17"/>
                <w:szCs w:val="17"/>
                <w:lang w:val="en-GB"/>
              </w:rPr>
              <w:t>, including along religious lines.</w:t>
            </w:r>
          </w:p>
        </w:tc>
      </w:tr>
      <w:tr w:rsidR="00C476C6" w:rsidRPr="00CA6775" w:rsidTr="00562D15">
        <w:trPr>
          <w:trHeight w:val="849"/>
        </w:trPr>
        <w:tc>
          <w:tcPr>
            <w:tcW w:w="1895" w:type="dxa"/>
            <w:noWrap/>
            <w:hideMark/>
          </w:tcPr>
          <w:p w:rsidR="005E0C25" w:rsidRPr="00CA6775" w:rsidRDefault="005E0C25" w:rsidP="00BB56CD">
            <w:pPr>
              <w:jc w:val="right"/>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National Curriculum</w:t>
            </w:r>
          </w:p>
        </w:tc>
        <w:tc>
          <w:tcPr>
            <w:tcW w:w="2721" w:type="dxa"/>
            <w:shd w:val="pct5" w:color="auto" w:fill="auto"/>
            <w:hideMark/>
          </w:tcPr>
          <w:p w:rsidR="005E0C25" w:rsidRPr="00CA6775" w:rsidRDefault="005E0C25" w:rsidP="00BB56CD">
            <w:pPr>
              <w:rPr>
                <w:rFonts w:eastAsia="Times New Roman" w:cs="Times New Roman"/>
                <w:color w:val="000000"/>
                <w:sz w:val="17"/>
                <w:szCs w:val="17"/>
                <w:lang w:val="en-GB"/>
              </w:rPr>
            </w:pPr>
            <w:r w:rsidRPr="00CA6775">
              <w:rPr>
                <w:rFonts w:eastAsia="Times New Roman" w:cs="Times New Roman"/>
                <w:color w:val="000000"/>
                <w:sz w:val="17"/>
                <w:szCs w:val="17"/>
                <w:lang w:val="en-GB"/>
              </w:rPr>
              <w:t>Must follow.</w:t>
            </w:r>
          </w:p>
        </w:tc>
        <w:tc>
          <w:tcPr>
            <w:tcW w:w="2669" w:type="dxa"/>
            <w:hideMark/>
          </w:tcPr>
          <w:p w:rsidR="005E0C25" w:rsidRPr="00CA6775" w:rsidRDefault="005E0C25" w:rsidP="00BB56CD">
            <w:pPr>
              <w:rPr>
                <w:rFonts w:eastAsia="Times New Roman" w:cs="Times New Roman"/>
                <w:color w:val="000000"/>
                <w:sz w:val="17"/>
                <w:szCs w:val="17"/>
                <w:lang w:val="en-GB"/>
              </w:rPr>
            </w:pPr>
            <w:r w:rsidRPr="00CA6775">
              <w:rPr>
                <w:rFonts w:eastAsia="Times New Roman" w:cs="Times New Roman"/>
                <w:color w:val="000000"/>
                <w:sz w:val="17"/>
                <w:szCs w:val="17"/>
                <w:lang w:val="en-GB"/>
              </w:rPr>
              <w:t>Must follow.</w:t>
            </w:r>
          </w:p>
        </w:tc>
        <w:tc>
          <w:tcPr>
            <w:tcW w:w="2668" w:type="dxa"/>
            <w:hideMark/>
          </w:tcPr>
          <w:p w:rsidR="005E0C25" w:rsidRPr="00CA6775" w:rsidRDefault="005E0C25" w:rsidP="00BB56CD">
            <w:pPr>
              <w:rPr>
                <w:rFonts w:eastAsia="Times New Roman" w:cs="Times New Roman"/>
                <w:color w:val="000000"/>
                <w:sz w:val="17"/>
                <w:szCs w:val="17"/>
                <w:lang w:val="en-GB"/>
              </w:rPr>
            </w:pPr>
            <w:r w:rsidRPr="00CA6775">
              <w:rPr>
                <w:rFonts w:eastAsia="Times New Roman" w:cs="Times New Roman"/>
                <w:color w:val="000000"/>
                <w:sz w:val="17"/>
                <w:szCs w:val="17"/>
                <w:lang w:val="en-GB"/>
              </w:rPr>
              <w:t>Must follow.</w:t>
            </w:r>
          </w:p>
        </w:tc>
        <w:tc>
          <w:tcPr>
            <w:tcW w:w="2873" w:type="dxa"/>
            <w:hideMark/>
          </w:tcPr>
          <w:p w:rsidR="005E0C25" w:rsidRPr="00CA6775" w:rsidRDefault="005E0C25" w:rsidP="00BB56CD">
            <w:pPr>
              <w:rPr>
                <w:rFonts w:eastAsia="Times New Roman" w:cs="Times New Roman"/>
                <w:color w:val="000000"/>
                <w:sz w:val="17"/>
                <w:szCs w:val="17"/>
                <w:lang w:val="en-GB"/>
              </w:rPr>
            </w:pPr>
            <w:r w:rsidRPr="00CA6775">
              <w:rPr>
                <w:rFonts w:eastAsia="Times New Roman" w:cs="Times New Roman"/>
                <w:color w:val="000000"/>
                <w:sz w:val="17"/>
                <w:szCs w:val="17"/>
                <w:lang w:val="en-GB"/>
              </w:rPr>
              <w:t>Must follow.</w:t>
            </w:r>
          </w:p>
        </w:tc>
        <w:tc>
          <w:tcPr>
            <w:tcW w:w="6761" w:type="dxa"/>
            <w:gridSpan w:val="3"/>
            <w:hideMark/>
          </w:tcPr>
          <w:p w:rsidR="005E0C25" w:rsidRPr="00CA6775" w:rsidRDefault="005E0C25" w:rsidP="00781762">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Does not need to follow, but must teach a ‘broad and balanced curriculum’ </w:t>
            </w:r>
            <w:r>
              <w:rPr>
                <w:rFonts w:eastAsia="Times New Roman" w:cs="Times New Roman"/>
                <w:color w:val="000000"/>
                <w:sz w:val="17"/>
                <w:szCs w:val="17"/>
                <w:lang w:val="en-GB"/>
              </w:rPr>
              <w:t>including English, Maths and Science</w:t>
            </w:r>
            <w:r w:rsidRPr="00CA6775">
              <w:rPr>
                <w:rFonts w:eastAsia="Times New Roman" w:cs="Times New Roman"/>
                <w:color w:val="000000"/>
                <w:sz w:val="17"/>
                <w:szCs w:val="17"/>
                <w:lang w:val="en-GB"/>
              </w:rPr>
              <w:t>.</w:t>
            </w:r>
            <w:r>
              <w:rPr>
                <w:rFonts w:eastAsia="Times New Roman" w:cs="Times New Roman"/>
                <w:color w:val="000000"/>
                <w:sz w:val="17"/>
                <w:szCs w:val="17"/>
                <w:lang w:val="en-GB"/>
              </w:rPr>
              <w:t xml:space="preserve"> </w:t>
            </w:r>
          </w:p>
        </w:tc>
        <w:tc>
          <w:tcPr>
            <w:tcW w:w="3113" w:type="dxa"/>
          </w:tcPr>
          <w:p w:rsidR="005E0C25" w:rsidRPr="00CA6775" w:rsidRDefault="009C5776" w:rsidP="008741B1">
            <w:pPr>
              <w:rPr>
                <w:rFonts w:eastAsia="Times New Roman" w:cs="Times New Roman"/>
                <w:color w:val="000000"/>
                <w:sz w:val="17"/>
                <w:szCs w:val="17"/>
                <w:lang w:val="en-GB"/>
              </w:rPr>
            </w:pPr>
            <w:r>
              <w:rPr>
                <w:rFonts w:eastAsia="Times New Roman" w:cs="Times New Roman"/>
                <w:color w:val="000000"/>
                <w:sz w:val="17"/>
                <w:szCs w:val="17"/>
                <w:lang w:val="en-GB"/>
              </w:rPr>
              <w:t>Does not need to follow.</w:t>
            </w:r>
          </w:p>
        </w:tc>
      </w:tr>
      <w:tr w:rsidR="00C476C6" w:rsidRPr="00CA6775" w:rsidTr="00562D15">
        <w:trPr>
          <w:trHeight w:val="1140"/>
        </w:trPr>
        <w:tc>
          <w:tcPr>
            <w:tcW w:w="1895" w:type="dxa"/>
            <w:noWrap/>
            <w:hideMark/>
          </w:tcPr>
          <w:p w:rsidR="00402BA8" w:rsidRDefault="00402BA8" w:rsidP="00BB56CD">
            <w:pPr>
              <w:jc w:val="right"/>
              <w:rPr>
                <w:rFonts w:eastAsia="Times New Roman" w:cs="Times New Roman"/>
                <w:b/>
                <w:bCs/>
                <w:color w:val="000000"/>
                <w:sz w:val="17"/>
                <w:szCs w:val="17"/>
                <w:lang w:val="en-GB"/>
              </w:rPr>
            </w:pPr>
            <w:r>
              <w:rPr>
                <w:rFonts w:eastAsia="Times New Roman" w:cs="Times New Roman"/>
                <w:b/>
                <w:bCs/>
                <w:color w:val="000000"/>
                <w:sz w:val="17"/>
                <w:szCs w:val="17"/>
                <w:lang w:val="en-GB"/>
              </w:rPr>
              <w:t>Creationism/Evolution</w:t>
            </w:r>
          </w:p>
        </w:tc>
        <w:tc>
          <w:tcPr>
            <w:tcW w:w="2721" w:type="dxa"/>
            <w:shd w:val="pct5" w:color="auto" w:fill="auto"/>
            <w:hideMark/>
          </w:tcPr>
          <w:p w:rsidR="00402BA8" w:rsidRDefault="00402BA8" w:rsidP="008F11F2">
            <w:pPr>
              <w:rPr>
                <w:rFonts w:eastAsia="Times New Roman" w:cs="Times New Roman"/>
                <w:color w:val="000000"/>
                <w:sz w:val="17"/>
                <w:szCs w:val="17"/>
                <w:lang w:val="en-GB"/>
              </w:rPr>
            </w:pPr>
            <w:r>
              <w:rPr>
                <w:rFonts w:eastAsia="Times New Roman" w:cs="Times New Roman"/>
                <w:color w:val="000000"/>
                <w:sz w:val="17"/>
                <w:szCs w:val="17"/>
                <w:lang w:val="en-GB"/>
              </w:rPr>
              <w:t>Illegal to teach pseudoscientific ideas such as creationism or intelligent design as scientifically valid or factual. Must teach evolution in line with national curriculum in science.</w:t>
            </w:r>
          </w:p>
        </w:tc>
        <w:tc>
          <w:tcPr>
            <w:tcW w:w="2669" w:type="dxa"/>
            <w:hideMark/>
          </w:tcPr>
          <w:p w:rsidR="00402BA8" w:rsidRDefault="00781762" w:rsidP="008F11F2">
            <w:pPr>
              <w:rPr>
                <w:rFonts w:eastAsia="Times New Roman" w:cs="Times New Roman"/>
                <w:color w:val="000000"/>
                <w:sz w:val="17"/>
                <w:szCs w:val="17"/>
                <w:lang w:val="en-GB"/>
              </w:rPr>
            </w:pPr>
            <w:r>
              <w:rPr>
                <w:rFonts w:eastAsia="Times New Roman" w:cs="Times New Roman"/>
                <w:color w:val="000000"/>
                <w:sz w:val="17"/>
                <w:szCs w:val="17"/>
                <w:lang w:val="en-GB"/>
              </w:rPr>
              <w:t>Illegal to teach pseudoscientific ideas such as creationism or intelligent design as scientifically valid or factual. Must teach evolution in line with national curriculum in science.</w:t>
            </w:r>
          </w:p>
        </w:tc>
        <w:tc>
          <w:tcPr>
            <w:tcW w:w="2668" w:type="dxa"/>
            <w:hideMark/>
          </w:tcPr>
          <w:p w:rsidR="00402BA8" w:rsidRDefault="00781762" w:rsidP="008F11F2">
            <w:pPr>
              <w:rPr>
                <w:rFonts w:eastAsia="Times New Roman" w:cs="Times New Roman"/>
                <w:color w:val="000000"/>
                <w:sz w:val="17"/>
                <w:szCs w:val="17"/>
                <w:lang w:val="en-GB"/>
              </w:rPr>
            </w:pPr>
            <w:r>
              <w:rPr>
                <w:rFonts w:eastAsia="Times New Roman" w:cs="Times New Roman"/>
                <w:color w:val="000000"/>
                <w:sz w:val="17"/>
                <w:szCs w:val="17"/>
                <w:lang w:val="en-GB"/>
              </w:rPr>
              <w:t>Illegal to teach pseudoscientific ideas such as creationism or intelligent design as scientifically valid or factual. Must teach evolution in line with national curriculum in science.</w:t>
            </w:r>
          </w:p>
        </w:tc>
        <w:tc>
          <w:tcPr>
            <w:tcW w:w="2873" w:type="dxa"/>
            <w:hideMark/>
          </w:tcPr>
          <w:p w:rsidR="00402BA8" w:rsidRDefault="00781762" w:rsidP="00CC4892">
            <w:pPr>
              <w:rPr>
                <w:rFonts w:eastAsia="Times New Roman" w:cs="Times New Roman"/>
                <w:color w:val="000000"/>
                <w:sz w:val="17"/>
                <w:szCs w:val="17"/>
                <w:lang w:val="en-GB"/>
              </w:rPr>
            </w:pPr>
            <w:r>
              <w:rPr>
                <w:rFonts w:eastAsia="Times New Roman" w:cs="Times New Roman"/>
                <w:color w:val="000000"/>
                <w:sz w:val="17"/>
                <w:szCs w:val="17"/>
                <w:lang w:val="en-GB"/>
              </w:rPr>
              <w:t>Illegal to teach pseudoscientific ideas such as creationism or intelligent design as scientifically valid or factual. Must teach evolution in line with national curriculum in science.</w:t>
            </w:r>
          </w:p>
        </w:tc>
        <w:tc>
          <w:tcPr>
            <w:tcW w:w="6761" w:type="dxa"/>
            <w:gridSpan w:val="3"/>
            <w:hideMark/>
          </w:tcPr>
          <w:p w:rsidR="00402BA8" w:rsidRDefault="00781762" w:rsidP="00781762">
            <w:pPr>
              <w:rPr>
                <w:rFonts w:eastAsia="Times New Roman" w:cs="Times New Roman"/>
                <w:color w:val="000000"/>
                <w:sz w:val="17"/>
                <w:szCs w:val="17"/>
                <w:lang w:val="en-GB"/>
              </w:rPr>
            </w:pPr>
            <w:r>
              <w:rPr>
                <w:rFonts w:eastAsia="Times New Roman" w:cs="Times New Roman"/>
                <w:color w:val="000000"/>
                <w:sz w:val="17"/>
                <w:szCs w:val="17"/>
                <w:lang w:val="en-GB"/>
              </w:rPr>
              <w:t xml:space="preserve">‘Must not allow any view or theory to be taught as evidence-based </w:t>
            </w:r>
            <w:r w:rsidR="00CC4892">
              <w:rPr>
                <w:rFonts w:eastAsia="Times New Roman" w:cs="Times New Roman"/>
                <w:color w:val="000000"/>
                <w:sz w:val="17"/>
                <w:szCs w:val="17"/>
                <w:lang w:val="en-GB"/>
              </w:rPr>
              <w:t xml:space="preserve">if </w:t>
            </w:r>
            <w:r>
              <w:rPr>
                <w:rFonts w:eastAsia="Times New Roman" w:cs="Times New Roman"/>
                <w:color w:val="000000"/>
                <w:sz w:val="17"/>
                <w:szCs w:val="17"/>
                <w:lang w:val="en-GB"/>
              </w:rPr>
              <w:t xml:space="preserve">it is contrary to established scientific or historical evidence and explanations.’ And though no requirement to follow the national </w:t>
            </w:r>
            <w:proofErr w:type="gramStart"/>
            <w:r>
              <w:rPr>
                <w:rFonts w:eastAsia="Times New Roman" w:cs="Times New Roman"/>
                <w:color w:val="000000"/>
                <w:sz w:val="17"/>
                <w:szCs w:val="17"/>
                <w:lang w:val="en-GB"/>
              </w:rPr>
              <w:t>curriculum,</w:t>
            </w:r>
            <w:proofErr w:type="gramEnd"/>
            <w:r>
              <w:rPr>
                <w:rFonts w:eastAsia="Times New Roman" w:cs="Times New Roman"/>
                <w:color w:val="000000"/>
                <w:sz w:val="17"/>
                <w:szCs w:val="17"/>
                <w:lang w:val="en-GB"/>
              </w:rPr>
              <w:t xml:space="preserve"> ‘must provide for the teaching of evolution as a comprehensive, coherent and extensively evidenced theory’.</w:t>
            </w:r>
          </w:p>
        </w:tc>
        <w:tc>
          <w:tcPr>
            <w:tcW w:w="3113" w:type="dxa"/>
          </w:tcPr>
          <w:p w:rsidR="00402BA8" w:rsidRPr="00CA6775" w:rsidRDefault="00781762" w:rsidP="007D70B9">
            <w:pPr>
              <w:rPr>
                <w:rFonts w:eastAsia="Times New Roman" w:cs="Times New Roman"/>
                <w:color w:val="000000"/>
                <w:sz w:val="17"/>
                <w:szCs w:val="17"/>
                <w:lang w:val="en-GB"/>
              </w:rPr>
            </w:pPr>
            <w:r>
              <w:rPr>
                <w:rFonts w:eastAsia="Times New Roman" w:cs="Times New Roman"/>
                <w:color w:val="000000"/>
                <w:sz w:val="17"/>
                <w:szCs w:val="17"/>
                <w:lang w:val="en-GB"/>
              </w:rPr>
              <w:t xml:space="preserve">May teach pseudoscience </w:t>
            </w:r>
            <w:r w:rsidR="007D70B9">
              <w:rPr>
                <w:rFonts w:eastAsia="Times New Roman" w:cs="Times New Roman"/>
                <w:color w:val="000000"/>
                <w:sz w:val="17"/>
                <w:szCs w:val="17"/>
                <w:lang w:val="en-GB"/>
              </w:rPr>
              <w:t xml:space="preserve">including </w:t>
            </w:r>
            <w:r>
              <w:rPr>
                <w:rFonts w:eastAsia="Times New Roman" w:cs="Times New Roman"/>
                <w:color w:val="000000"/>
                <w:sz w:val="17"/>
                <w:szCs w:val="17"/>
                <w:lang w:val="en-GB"/>
              </w:rPr>
              <w:t>cre</w:t>
            </w:r>
            <w:r w:rsidR="000B7DB1">
              <w:rPr>
                <w:rFonts w:eastAsia="Times New Roman" w:cs="Times New Roman"/>
                <w:color w:val="000000"/>
                <w:sz w:val="17"/>
                <w:szCs w:val="17"/>
                <w:lang w:val="en-GB"/>
              </w:rPr>
              <w:t xml:space="preserve">ationism as fact and </w:t>
            </w:r>
            <w:r w:rsidR="00145B84">
              <w:rPr>
                <w:rFonts w:eastAsia="Times New Roman" w:cs="Times New Roman"/>
                <w:color w:val="000000"/>
                <w:sz w:val="17"/>
                <w:szCs w:val="17"/>
                <w:lang w:val="en-GB"/>
              </w:rPr>
              <w:t>can choose to</w:t>
            </w:r>
            <w:r w:rsidR="000B7DB1">
              <w:rPr>
                <w:rFonts w:eastAsia="Times New Roman" w:cs="Times New Roman"/>
                <w:color w:val="000000"/>
                <w:sz w:val="17"/>
                <w:szCs w:val="17"/>
                <w:lang w:val="en-GB"/>
              </w:rPr>
              <w:t xml:space="preserve"> dismiss evolution or not teach it </w:t>
            </w:r>
            <w:r w:rsidR="00CC4892">
              <w:rPr>
                <w:rFonts w:eastAsia="Times New Roman" w:cs="Times New Roman"/>
                <w:color w:val="000000"/>
                <w:sz w:val="17"/>
                <w:szCs w:val="17"/>
                <w:lang w:val="en-GB"/>
              </w:rPr>
              <w:t xml:space="preserve">at </w:t>
            </w:r>
            <w:r w:rsidR="000B7DB1">
              <w:rPr>
                <w:rFonts w:eastAsia="Times New Roman" w:cs="Times New Roman"/>
                <w:color w:val="000000"/>
                <w:sz w:val="17"/>
                <w:szCs w:val="17"/>
                <w:lang w:val="en-GB"/>
              </w:rPr>
              <w:t>all.</w:t>
            </w:r>
          </w:p>
        </w:tc>
      </w:tr>
      <w:tr w:rsidR="00C476C6" w:rsidRPr="00CA6775" w:rsidTr="00562D15">
        <w:trPr>
          <w:trHeight w:val="1140"/>
        </w:trPr>
        <w:tc>
          <w:tcPr>
            <w:tcW w:w="1895" w:type="dxa"/>
            <w:noWrap/>
            <w:hideMark/>
          </w:tcPr>
          <w:p w:rsidR="005E0C25" w:rsidRPr="00CA6775" w:rsidRDefault="005E0C25" w:rsidP="00BB56CD">
            <w:pPr>
              <w:jc w:val="right"/>
              <w:rPr>
                <w:rFonts w:eastAsia="Times New Roman" w:cs="Times New Roman"/>
                <w:b/>
                <w:bCs/>
                <w:color w:val="000000"/>
                <w:sz w:val="17"/>
                <w:szCs w:val="17"/>
                <w:lang w:val="en-GB"/>
              </w:rPr>
            </w:pPr>
            <w:r>
              <w:rPr>
                <w:rFonts w:eastAsia="Times New Roman" w:cs="Times New Roman"/>
                <w:b/>
                <w:bCs/>
                <w:color w:val="000000"/>
                <w:sz w:val="17"/>
                <w:szCs w:val="17"/>
                <w:lang w:val="en-GB"/>
              </w:rPr>
              <w:t>Sex and Relationships Education</w:t>
            </w:r>
            <w:r w:rsidR="00AC7007">
              <w:rPr>
                <w:rFonts w:eastAsia="Times New Roman" w:cs="Times New Roman"/>
                <w:b/>
                <w:bCs/>
                <w:color w:val="000000"/>
                <w:sz w:val="17"/>
                <w:szCs w:val="17"/>
                <w:lang w:val="en-GB"/>
              </w:rPr>
              <w:t xml:space="preserve"> (SRE)</w:t>
            </w:r>
          </w:p>
        </w:tc>
        <w:tc>
          <w:tcPr>
            <w:tcW w:w="2721" w:type="dxa"/>
            <w:shd w:val="pct5" w:color="auto" w:fill="auto"/>
            <w:hideMark/>
          </w:tcPr>
          <w:p w:rsidR="005E0C25" w:rsidRPr="00CA6775" w:rsidRDefault="005E0C25" w:rsidP="00B81060">
            <w:pPr>
              <w:rPr>
                <w:rFonts w:eastAsia="Times New Roman" w:cs="Times New Roman"/>
                <w:color w:val="000000"/>
                <w:sz w:val="17"/>
                <w:szCs w:val="17"/>
                <w:lang w:val="en-GB"/>
              </w:rPr>
            </w:pPr>
            <w:r>
              <w:rPr>
                <w:rFonts w:eastAsia="Times New Roman" w:cs="Times New Roman"/>
                <w:color w:val="000000"/>
                <w:sz w:val="17"/>
                <w:szCs w:val="17"/>
                <w:lang w:val="en-GB"/>
              </w:rPr>
              <w:t>Must provide SRE, but teaching about STIs, including HIV/AIDS, and the</w:t>
            </w:r>
            <w:r w:rsidR="00402BA8">
              <w:rPr>
                <w:rFonts w:eastAsia="Times New Roman" w:cs="Times New Roman"/>
                <w:color w:val="000000"/>
                <w:sz w:val="17"/>
                <w:szCs w:val="17"/>
                <w:lang w:val="en-GB"/>
              </w:rPr>
              <w:t xml:space="preserve"> sex education elements of the national c</w:t>
            </w:r>
            <w:r>
              <w:rPr>
                <w:rFonts w:eastAsia="Times New Roman" w:cs="Times New Roman"/>
                <w:color w:val="000000"/>
                <w:sz w:val="17"/>
                <w:szCs w:val="17"/>
                <w:lang w:val="en-GB"/>
              </w:rPr>
              <w:t>urriculum is all that</w:t>
            </w:r>
            <w:r w:rsidR="00B81060">
              <w:rPr>
                <w:rFonts w:eastAsia="Times New Roman" w:cs="Times New Roman"/>
                <w:color w:val="000000"/>
                <w:sz w:val="17"/>
                <w:szCs w:val="17"/>
                <w:lang w:val="en-GB"/>
              </w:rPr>
              <w:t xml:space="preserve"> i</w:t>
            </w:r>
            <w:r>
              <w:rPr>
                <w:rFonts w:eastAsia="Times New Roman" w:cs="Times New Roman"/>
                <w:color w:val="000000"/>
                <w:sz w:val="17"/>
                <w:szCs w:val="17"/>
                <w:lang w:val="en-GB"/>
              </w:rPr>
              <w:t>s required</w:t>
            </w:r>
            <w:r w:rsidR="00782726">
              <w:rPr>
                <w:rFonts w:eastAsia="Times New Roman" w:cs="Times New Roman"/>
                <w:color w:val="000000"/>
                <w:sz w:val="17"/>
                <w:szCs w:val="17"/>
                <w:lang w:val="en-GB"/>
              </w:rPr>
              <w:t xml:space="preserve">. Parents </w:t>
            </w:r>
            <w:r w:rsidR="00402BA8">
              <w:rPr>
                <w:rFonts w:eastAsia="Times New Roman" w:cs="Times New Roman"/>
                <w:color w:val="000000"/>
                <w:sz w:val="17"/>
                <w:szCs w:val="17"/>
                <w:lang w:val="en-GB"/>
              </w:rPr>
              <w:t>can withdraw children from non-national c</w:t>
            </w:r>
            <w:r w:rsidR="00782726">
              <w:rPr>
                <w:rFonts w:eastAsia="Times New Roman" w:cs="Times New Roman"/>
                <w:color w:val="000000"/>
                <w:sz w:val="17"/>
                <w:szCs w:val="17"/>
                <w:lang w:val="en-GB"/>
              </w:rPr>
              <w:t>urriculum elements.</w:t>
            </w:r>
          </w:p>
        </w:tc>
        <w:tc>
          <w:tcPr>
            <w:tcW w:w="2669" w:type="dxa"/>
            <w:hideMark/>
          </w:tcPr>
          <w:p w:rsidR="005E0C25" w:rsidRPr="00CA6775" w:rsidRDefault="00402BA8" w:rsidP="00BB56CD">
            <w:pPr>
              <w:rPr>
                <w:rFonts w:eastAsia="Times New Roman" w:cs="Times New Roman"/>
                <w:color w:val="000000"/>
                <w:sz w:val="17"/>
                <w:szCs w:val="17"/>
                <w:lang w:val="en-GB"/>
              </w:rPr>
            </w:pPr>
            <w:r>
              <w:rPr>
                <w:rFonts w:eastAsia="Times New Roman" w:cs="Times New Roman"/>
                <w:color w:val="000000"/>
                <w:sz w:val="17"/>
                <w:szCs w:val="17"/>
                <w:lang w:val="en-GB"/>
              </w:rPr>
              <w:t xml:space="preserve">Must provide SRE, but teaching about STIs, including HIV/AIDS, and the sex education elements of the </w:t>
            </w:r>
            <w:r w:rsidR="00B81060">
              <w:rPr>
                <w:rFonts w:eastAsia="Times New Roman" w:cs="Times New Roman"/>
                <w:color w:val="000000"/>
                <w:sz w:val="17"/>
                <w:szCs w:val="17"/>
                <w:lang w:val="en-GB"/>
              </w:rPr>
              <w:t>national curriculum is all that i</w:t>
            </w:r>
            <w:r>
              <w:rPr>
                <w:rFonts w:eastAsia="Times New Roman" w:cs="Times New Roman"/>
                <w:color w:val="000000"/>
                <w:sz w:val="17"/>
                <w:szCs w:val="17"/>
                <w:lang w:val="en-GB"/>
              </w:rPr>
              <w:t>s required. Parents can withdraw children from non-national curriculum elements.</w:t>
            </w:r>
          </w:p>
        </w:tc>
        <w:tc>
          <w:tcPr>
            <w:tcW w:w="2668" w:type="dxa"/>
            <w:hideMark/>
          </w:tcPr>
          <w:p w:rsidR="005E0C25" w:rsidRPr="00CA6775" w:rsidRDefault="00402BA8" w:rsidP="00BB56CD">
            <w:pPr>
              <w:rPr>
                <w:rFonts w:eastAsia="Times New Roman" w:cs="Times New Roman"/>
                <w:color w:val="000000"/>
                <w:sz w:val="17"/>
                <w:szCs w:val="17"/>
                <w:lang w:val="en-GB"/>
              </w:rPr>
            </w:pPr>
            <w:r>
              <w:rPr>
                <w:rFonts w:eastAsia="Times New Roman" w:cs="Times New Roman"/>
                <w:color w:val="000000"/>
                <w:sz w:val="17"/>
                <w:szCs w:val="17"/>
                <w:lang w:val="en-GB"/>
              </w:rPr>
              <w:t xml:space="preserve">Must provide SRE, but teaching about STIs, including HIV/AIDS, and the sex education elements of the </w:t>
            </w:r>
            <w:r w:rsidR="00B81060">
              <w:rPr>
                <w:rFonts w:eastAsia="Times New Roman" w:cs="Times New Roman"/>
                <w:color w:val="000000"/>
                <w:sz w:val="17"/>
                <w:szCs w:val="17"/>
                <w:lang w:val="en-GB"/>
              </w:rPr>
              <w:t>national curriculum is all that i</w:t>
            </w:r>
            <w:r>
              <w:rPr>
                <w:rFonts w:eastAsia="Times New Roman" w:cs="Times New Roman"/>
                <w:color w:val="000000"/>
                <w:sz w:val="17"/>
                <w:szCs w:val="17"/>
                <w:lang w:val="en-GB"/>
              </w:rPr>
              <w:t>s required. Parents can withdraw children from non-national curriculum elements.</w:t>
            </w:r>
          </w:p>
        </w:tc>
        <w:tc>
          <w:tcPr>
            <w:tcW w:w="2873" w:type="dxa"/>
            <w:hideMark/>
          </w:tcPr>
          <w:p w:rsidR="005E0C25" w:rsidRPr="00CA6775" w:rsidRDefault="00402BA8" w:rsidP="00B81060">
            <w:pPr>
              <w:rPr>
                <w:rFonts w:eastAsia="Times New Roman" w:cs="Times New Roman"/>
                <w:color w:val="000000"/>
                <w:sz w:val="17"/>
                <w:szCs w:val="17"/>
                <w:lang w:val="en-GB"/>
              </w:rPr>
            </w:pPr>
            <w:r>
              <w:rPr>
                <w:rFonts w:eastAsia="Times New Roman" w:cs="Times New Roman"/>
                <w:color w:val="000000"/>
                <w:sz w:val="17"/>
                <w:szCs w:val="17"/>
                <w:lang w:val="en-GB"/>
              </w:rPr>
              <w:t>Must provide SRE, but teaching about STIs, including HIV/AIDS, and the sex education elements of the national curriculum is all that</w:t>
            </w:r>
            <w:r w:rsidR="00B81060">
              <w:rPr>
                <w:rFonts w:eastAsia="Times New Roman" w:cs="Times New Roman"/>
                <w:color w:val="000000"/>
                <w:sz w:val="17"/>
                <w:szCs w:val="17"/>
                <w:lang w:val="en-GB"/>
              </w:rPr>
              <w:t xml:space="preserve"> i</w:t>
            </w:r>
            <w:r>
              <w:rPr>
                <w:rFonts w:eastAsia="Times New Roman" w:cs="Times New Roman"/>
                <w:color w:val="000000"/>
                <w:sz w:val="17"/>
                <w:szCs w:val="17"/>
                <w:lang w:val="en-GB"/>
              </w:rPr>
              <w:t>s required. Parents can withdraw children from non-national curriculum elements.</w:t>
            </w:r>
          </w:p>
        </w:tc>
        <w:tc>
          <w:tcPr>
            <w:tcW w:w="6761" w:type="dxa"/>
            <w:gridSpan w:val="3"/>
            <w:hideMark/>
          </w:tcPr>
          <w:p w:rsidR="005E0C25" w:rsidRPr="00CA6775" w:rsidRDefault="00782726" w:rsidP="008F11F2">
            <w:pPr>
              <w:rPr>
                <w:rFonts w:eastAsia="Times New Roman" w:cs="Times New Roman"/>
                <w:color w:val="000000"/>
                <w:sz w:val="17"/>
                <w:szCs w:val="17"/>
                <w:lang w:val="en-GB"/>
              </w:rPr>
            </w:pPr>
            <w:r>
              <w:rPr>
                <w:rFonts w:eastAsia="Times New Roman" w:cs="Times New Roman"/>
                <w:color w:val="000000"/>
                <w:sz w:val="17"/>
                <w:szCs w:val="17"/>
                <w:lang w:val="en-GB"/>
              </w:rPr>
              <w:t xml:space="preserve">Not required to teach any SRE at </w:t>
            </w:r>
            <w:proofErr w:type="gramStart"/>
            <w:r>
              <w:rPr>
                <w:rFonts w:eastAsia="Times New Roman" w:cs="Times New Roman"/>
                <w:color w:val="000000"/>
                <w:sz w:val="17"/>
                <w:szCs w:val="17"/>
                <w:lang w:val="en-GB"/>
              </w:rPr>
              <w:t>all</w:t>
            </w:r>
            <w:r w:rsidR="008F11F2">
              <w:rPr>
                <w:rFonts w:eastAsia="Times New Roman" w:cs="Times New Roman"/>
                <w:color w:val="000000"/>
                <w:sz w:val="17"/>
                <w:szCs w:val="17"/>
                <w:lang w:val="en-GB"/>
              </w:rPr>
              <w:t>,</w:t>
            </w:r>
            <w:proofErr w:type="gramEnd"/>
            <w:r w:rsidR="008F11F2">
              <w:rPr>
                <w:rFonts w:eastAsia="Times New Roman" w:cs="Times New Roman"/>
                <w:color w:val="000000"/>
                <w:sz w:val="17"/>
                <w:szCs w:val="17"/>
                <w:lang w:val="en-GB"/>
              </w:rPr>
              <w:t xml:space="preserve"> and parents can withdraw children from what would be non-national curriculum elements, if the school were a community / voluntary / foundation school</w:t>
            </w:r>
            <w:r>
              <w:rPr>
                <w:rFonts w:eastAsia="Times New Roman" w:cs="Times New Roman"/>
                <w:color w:val="000000"/>
                <w:sz w:val="17"/>
                <w:szCs w:val="17"/>
                <w:lang w:val="en-GB"/>
              </w:rPr>
              <w:t>.</w:t>
            </w:r>
          </w:p>
        </w:tc>
        <w:tc>
          <w:tcPr>
            <w:tcW w:w="3113" w:type="dxa"/>
          </w:tcPr>
          <w:p w:rsidR="005E0C25" w:rsidRPr="00CA6775" w:rsidRDefault="009C5776" w:rsidP="007D70B9">
            <w:pPr>
              <w:rPr>
                <w:rFonts w:eastAsia="Times New Roman" w:cs="Times New Roman"/>
                <w:color w:val="000000"/>
                <w:sz w:val="17"/>
                <w:szCs w:val="17"/>
                <w:lang w:val="en-GB"/>
              </w:rPr>
            </w:pPr>
            <w:r>
              <w:rPr>
                <w:rFonts w:eastAsia="Times New Roman" w:cs="Times New Roman"/>
                <w:color w:val="000000"/>
                <w:sz w:val="17"/>
                <w:szCs w:val="17"/>
                <w:lang w:val="en-GB"/>
              </w:rPr>
              <w:t>Not required to teach any SRE at all</w:t>
            </w:r>
            <w:r w:rsidR="007D70B9">
              <w:rPr>
                <w:rFonts w:eastAsia="Times New Roman" w:cs="Times New Roman"/>
                <w:color w:val="000000"/>
                <w:sz w:val="17"/>
                <w:szCs w:val="17"/>
                <w:lang w:val="en-GB"/>
              </w:rPr>
              <w:t>, and do not have to provide parents with rights of withdrawal if it is taught</w:t>
            </w:r>
            <w:r>
              <w:rPr>
                <w:rFonts w:eastAsia="Times New Roman" w:cs="Times New Roman"/>
                <w:color w:val="000000"/>
                <w:sz w:val="17"/>
                <w:szCs w:val="17"/>
                <w:lang w:val="en-GB"/>
              </w:rPr>
              <w:t>.</w:t>
            </w:r>
          </w:p>
        </w:tc>
      </w:tr>
      <w:tr w:rsidR="00C476C6" w:rsidRPr="00CA6775" w:rsidTr="00562D15">
        <w:trPr>
          <w:trHeight w:val="720"/>
        </w:trPr>
        <w:tc>
          <w:tcPr>
            <w:tcW w:w="1895" w:type="dxa"/>
            <w:noWrap/>
            <w:hideMark/>
          </w:tcPr>
          <w:p w:rsidR="005E0C25" w:rsidRPr="00CA6775" w:rsidRDefault="005E0C25" w:rsidP="00BB56CD">
            <w:pPr>
              <w:jc w:val="right"/>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Religious Education</w:t>
            </w:r>
          </w:p>
        </w:tc>
        <w:tc>
          <w:tcPr>
            <w:tcW w:w="2721" w:type="dxa"/>
            <w:shd w:val="pct5" w:color="auto" w:fill="auto"/>
            <w:hideMark/>
          </w:tcPr>
          <w:p w:rsidR="005E0C25" w:rsidRPr="00CA6775" w:rsidRDefault="005E0C25" w:rsidP="00CB344C">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Set </w:t>
            </w:r>
            <w:r>
              <w:rPr>
                <w:rFonts w:eastAsia="Times New Roman" w:cs="Times New Roman"/>
                <w:color w:val="000000"/>
                <w:sz w:val="17"/>
                <w:szCs w:val="17"/>
                <w:lang w:val="en-GB"/>
              </w:rPr>
              <w:t xml:space="preserve">every 5 years </w:t>
            </w:r>
            <w:r w:rsidRPr="00CA6775">
              <w:rPr>
                <w:rFonts w:eastAsia="Times New Roman" w:cs="Times New Roman"/>
                <w:color w:val="000000"/>
                <w:sz w:val="17"/>
                <w:szCs w:val="17"/>
                <w:lang w:val="en-GB"/>
              </w:rPr>
              <w:t>by local Agreed Syllabus Conference (ASC)</w:t>
            </w:r>
            <w:r>
              <w:rPr>
                <w:rFonts w:eastAsia="Times New Roman" w:cs="Times New Roman"/>
                <w:color w:val="000000"/>
                <w:sz w:val="17"/>
                <w:szCs w:val="17"/>
                <w:lang w:val="en-GB"/>
              </w:rPr>
              <w:t xml:space="preserve"> and overseen by Standing Advisory Council on RE (SACRE)</w:t>
            </w:r>
            <w:r w:rsidRPr="00CA6775">
              <w:rPr>
                <w:rFonts w:eastAsia="Times New Roman" w:cs="Times New Roman"/>
                <w:color w:val="000000"/>
                <w:sz w:val="17"/>
                <w:szCs w:val="17"/>
                <w:lang w:val="en-GB"/>
              </w:rPr>
              <w:t xml:space="preserve">. </w:t>
            </w:r>
            <w:r>
              <w:rPr>
                <w:rFonts w:eastAsia="Times New Roman" w:cs="Times New Roman"/>
                <w:color w:val="000000"/>
                <w:sz w:val="17"/>
                <w:szCs w:val="17"/>
                <w:lang w:val="en-GB"/>
              </w:rPr>
              <w:t xml:space="preserve">Must be non-confessional. </w:t>
            </w:r>
            <w:r w:rsidRPr="00CA6775">
              <w:rPr>
                <w:rFonts w:eastAsia="Times New Roman" w:cs="Times New Roman"/>
                <w:color w:val="000000"/>
                <w:sz w:val="17"/>
                <w:szCs w:val="17"/>
                <w:lang w:val="en-GB"/>
              </w:rPr>
              <w:t>Inspected by Ofsted.</w:t>
            </w:r>
          </w:p>
        </w:tc>
        <w:tc>
          <w:tcPr>
            <w:tcW w:w="2669" w:type="dxa"/>
            <w:hideMark/>
          </w:tcPr>
          <w:p w:rsidR="005E0C25" w:rsidRPr="00CA6775" w:rsidRDefault="005E0C25" w:rsidP="001F372C">
            <w:pPr>
              <w:rPr>
                <w:rFonts w:eastAsia="Times New Roman" w:cs="Times New Roman"/>
                <w:color w:val="000000"/>
                <w:sz w:val="17"/>
                <w:szCs w:val="17"/>
                <w:lang w:val="en-GB"/>
              </w:rPr>
            </w:pPr>
            <w:r>
              <w:rPr>
                <w:rFonts w:eastAsia="Times New Roman" w:cs="Times New Roman"/>
                <w:color w:val="000000"/>
                <w:sz w:val="17"/>
                <w:szCs w:val="17"/>
                <w:lang w:val="en-GB"/>
              </w:rPr>
              <w:t>As s</w:t>
            </w:r>
            <w:r w:rsidRPr="00CA6775">
              <w:rPr>
                <w:rFonts w:eastAsia="Times New Roman" w:cs="Times New Roman"/>
                <w:color w:val="000000"/>
                <w:sz w:val="17"/>
                <w:szCs w:val="17"/>
                <w:lang w:val="en-GB"/>
              </w:rPr>
              <w:t>et by ASC</w:t>
            </w:r>
            <w:r>
              <w:rPr>
                <w:rFonts w:eastAsia="Times New Roman" w:cs="Times New Roman"/>
                <w:color w:val="000000"/>
                <w:sz w:val="17"/>
                <w:szCs w:val="17"/>
                <w:lang w:val="en-GB"/>
              </w:rPr>
              <w:t xml:space="preserve"> and hence non-confessional –</w:t>
            </w:r>
            <w:r w:rsidRPr="00CA6775">
              <w:rPr>
                <w:rFonts w:eastAsia="Times New Roman" w:cs="Times New Roman"/>
                <w:color w:val="000000"/>
                <w:sz w:val="17"/>
                <w:szCs w:val="17"/>
                <w:lang w:val="en-GB"/>
              </w:rPr>
              <w:t xml:space="preserve"> unless parents request RE</w:t>
            </w:r>
            <w:r>
              <w:rPr>
                <w:rFonts w:eastAsia="Times New Roman" w:cs="Times New Roman"/>
                <w:color w:val="000000"/>
                <w:sz w:val="17"/>
                <w:szCs w:val="17"/>
                <w:lang w:val="en-GB"/>
              </w:rPr>
              <w:t xml:space="preserve"> for their children</w:t>
            </w:r>
            <w:r w:rsidRPr="00CA6775">
              <w:rPr>
                <w:rFonts w:eastAsia="Times New Roman" w:cs="Times New Roman"/>
                <w:color w:val="000000"/>
                <w:sz w:val="17"/>
                <w:szCs w:val="17"/>
                <w:lang w:val="en-GB"/>
              </w:rPr>
              <w:t xml:space="preserve"> is taught in accordance with the trust deeds and faith of the school. Inspected by person chosen by the governing body (not Ofsted).</w:t>
            </w:r>
          </w:p>
        </w:tc>
        <w:tc>
          <w:tcPr>
            <w:tcW w:w="2668" w:type="dxa"/>
            <w:hideMark/>
          </w:tcPr>
          <w:p w:rsidR="005E0C25" w:rsidRPr="00CA6775" w:rsidRDefault="005E0C25" w:rsidP="001F372C">
            <w:pPr>
              <w:rPr>
                <w:rFonts w:eastAsia="Times New Roman" w:cs="Times New Roman"/>
                <w:color w:val="000000"/>
                <w:sz w:val="17"/>
                <w:szCs w:val="17"/>
                <w:lang w:val="en-GB"/>
              </w:rPr>
            </w:pPr>
            <w:r w:rsidRPr="00CA6775">
              <w:rPr>
                <w:rFonts w:eastAsia="Times New Roman" w:cs="Times New Roman"/>
                <w:color w:val="000000"/>
                <w:sz w:val="17"/>
                <w:szCs w:val="17"/>
                <w:lang w:val="en-GB"/>
              </w:rPr>
              <w:t>Set by governors in accordance with the tenets of the faith of the school</w:t>
            </w:r>
            <w:r>
              <w:rPr>
                <w:rFonts w:eastAsia="Times New Roman" w:cs="Times New Roman"/>
                <w:color w:val="000000"/>
                <w:sz w:val="17"/>
                <w:szCs w:val="17"/>
                <w:lang w:val="en-GB"/>
              </w:rPr>
              <w:t xml:space="preserve"> (i.e. the trust deeds), unless parents request non-confessional RE for their children as set by ASC</w:t>
            </w:r>
            <w:r w:rsidRPr="00CA6775">
              <w:rPr>
                <w:rFonts w:eastAsia="Times New Roman" w:cs="Times New Roman"/>
                <w:color w:val="000000"/>
                <w:sz w:val="17"/>
                <w:szCs w:val="17"/>
                <w:lang w:val="en-GB"/>
              </w:rPr>
              <w:t>. Inspected by person chosen by the governing body (not Ofsted).</w:t>
            </w:r>
          </w:p>
        </w:tc>
        <w:tc>
          <w:tcPr>
            <w:tcW w:w="2873" w:type="dxa"/>
            <w:hideMark/>
          </w:tcPr>
          <w:p w:rsidR="005E0C25" w:rsidRPr="00CA6775" w:rsidRDefault="005E0C25" w:rsidP="001F372C">
            <w:pPr>
              <w:rPr>
                <w:rFonts w:eastAsia="Times New Roman" w:cs="Times New Roman"/>
                <w:color w:val="000000"/>
                <w:sz w:val="17"/>
                <w:szCs w:val="17"/>
                <w:lang w:val="en-GB"/>
              </w:rPr>
            </w:pPr>
            <w:r>
              <w:rPr>
                <w:rFonts w:eastAsia="Times New Roman" w:cs="Times New Roman"/>
                <w:color w:val="000000"/>
                <w:sz w:val="17"/>
                <w:szCs w:val="17"/>
                <w:lang w:val="en-GB"/>
              </w:rPr>
              <w:t>As s</w:t>
            </w:r>
            <w:r w:rsidRPr="00CA6775">
              <w:rPr>
                <w:rFonts w:eastAsia="Times New Roman" w:cs="Times New Roman"/>
                <w:color w:val="000000"/>
                <w:sz w:val="17"/>
                <w:szCs w:val="17"/>
                <w:lang w:val="en-GB"/>
              </w:rPr>
              <w:t>et by ASC</w:t>
            </w:r>
            <w:r>
              <w:rPr>
                <w:rFonts w:eastAsia="Times New Roman" w:cs="Times New Roman"/>
                <w:color w:val="000000"/>
                <w:sz w:val="17"/>
                <w:szCs w:val="17"/>
                <w:lang w:val="en-GB"/>
              </w:rPr>
              <w:t xml:space="preserve"> and hence non-confessional –</w:t>
            </w:r>
            <w:r w:rsidRPr="00CA6775">
              <w:rPr>
                <w:rFonts w:eastAsia="Times New Roman" w:cs="Times New Roman"/>
                <w:color w:val="000000"/>
                <w:sz w:val="17"/>
                <w:szCs w:val="17"/>
                <w:lang w:val="en-GB"/>
              </w:rPr>
              <w:t xml:space="preserve"> unless parents request that RE </w:t>
            </w:r>
            <w:r>
              <w:rPr>
                <w:rFonts w:eastAsia="Times New Roman" w:cs="Times New Roman"/>
                <w:color w:val="000000"/>
                <w:sz w:val="17"/>
                <w:szCs w:val="17"/>
                <w:lang w:val="en-GB"/>
              </w:rPr>
              <w:t>for their children</w:t>
            </w:r>
            <w:r w:rsidRPr="00CA6775">
              <w:rPr>
                <w:rFonts w:eastAsia="Times New Roman" w:cs="Times New Roman"/>
                <w:color w:val="000000"/>
                <w:sz w:val="17"/>
                <w:szCs w:val="17"/>
                <w:lang w:val="en-GB"/>
              </w:rPr>
              <w:t xml:space="preserve"> is taught in accordance with the trust deeds and faith of the school. Inspected by person chosen by foundation governors (not Ofsted).</w:t>
            </w:r>
          </w:p>
        </w:tc>
        <w:tc>
          <w:tcPr>
            <w:tcW w:w="4241" w:type="dxa"/>
            <w:hideMark/>
          </w:tcPr>
          <w:p w:rsidR="005E0C25" w:rsidRPr="00AE0E2C" w:rsidRDefault="005E0C25" w:rsidP="00462586">
            <w:pPr>
              <w:rPr>
                <w:rFonts w:eastAsia="Times New Roman" w:cs="Times New Roman"/>
                <w:color w:val="000000"/>
                <w:sz w:val="17"/>
                <w:szCs w:val="17"/>
                <w:lang w:val="en-GB"/>
              </w:rPr>
            </w:pPr>
            <w:r>
              <w:rPr>
                <w:rFonts w:eastAsia="Times New Roman" w:cs="Times New Roman"/>
                <w:color w:val="000000"/>
                <w:sz w:val="17"/>
                <w:szCs w:val="17"/>
                <w:lang w:val="en-GB"/>
              </w:rPr>
              <w:t>If the Academy is a former Foundation or Voluntary Controlled school, non-confessional unless parents request faith-based RE for their children. Otherwise, s</w:t>
            </w:r>
            <w:r w:rsidRPr="00CA6775">
              <w:rPr>
                <w:rFonts w:eastAsia="Times New Roman" w:cs="Times New Roman"/>
                <w:color w:val="000000"/>
                <w:sz w:val="17"/>
                <w:szCs w:val="17"/>
                <w:lang w:val="en-GB"/>
              </w:rPr>
              <w:t>et by governors in accordance with the tenets of the faith of the school</w:t>
            </w:r>
            <w:r>
              <w:rPr>
                <w:rFonts w:eastAsia="Times New Roman" w:cs="Times New Roman"/>
                <w:color w:val="000000"/>
                <w:sz w:val="17"/>
                <w:szCs w:val="17"/>
                <w:lang w:val="en-GB"/>
              </w:rPr>
              <w:t>, unless (for schools opened from 2012 onwards) parents request non-confessional RE for their children as set by ASC</w:t>
            </w:r>
            <w:r w:rsidRPr="00CA6775">
              <w:rPr>
                <w:rFonts w:eastAsia="Times New Roman" w:cs="Times New Roman"/>
                <w:color w:val="000000"/>
                <w:sz w:val="17"/>
                <w:szCs w:val="17"/>
                <w:lang w:val="en-GB"/>
              </w:rPr>
              <w:t xml:space="preserve">. Inspected by </w:t>
            </w:r>
            <w:r>
              <w:rPr>
                <w:rFonts w:eastAsia="Times New Roman" w:cs="Times New Roman"/>
                <w:color w:val="000000"/>
                <w:sz w:val="17"/>
                <w:szCs w:val="17"/>
                <w:lang w:val="en-GB"/>
              </w:rPr>
              <w:t>a person chosen by the Academy</w:t>
            </w:r>
            <w:r w:rsidRPr="00CA6775">
              <w:rPr>
                <w:rFonts w:eastAsia="Times New Roman" w:cs="Times New Roman"/>
                <w:color w:val="000000"/>
                <w:sz w:val="17"/>
                <w:szCs w:val="17"/>
                <w:lang w:val="en-GB"/>
              </w:rPr>
              <w:t xml:space="preserve"> (not Ofsted).</w:t>
            </w:r>
          </w:p>
        </w:tc>
        <w:tc>
          <w:tcPr>
            <w:tcW w:w="2520" w:type="dxa"/>
            <w:gridSpan w:val="2"/>
            <w:hideMark/>
          </w:tcPr>
          <w:p w:rsidR="005E0C25" w:rsidRPr="00CA6775" w:rsidRDefault="005E0C25" w:rsidP="00834A40">
            <w:pPr>
              <w:rPr>
                <w:rFonts w:eastAsia="Times New Roman" w:cs="Times New Roman"/>
                <w:color w:val="000000"/>
                <w:sz w:val="17"/>
                <w:szCs w:val="17"/>
                <w:lang w:val="en-GB"/>
              </w:rPr>
            </w:pPr>
            <w:r>
              <w:rPr>
                <w:rFonts w:eastAsia="Times New Roman" w:cs="Times New Roman"/>
                <w:color w:val="000000"/>
                <w:sz w:val="17"/>
                <w:szCs w:val="17"/>
                <w:lang w:val="en-GB"/>
              </w:rPr>
              <w:t xml:space="preserve">Set by governors but must be non-confessional. Many schools choose the syllabus set by the ASC, although there is no requirement to and many don’t. </w:t>
            </w:r>
            <w:r w:rsidRPr="00CA6775">
              <w:rPr>
                <w:rFonts w:eastAsia="Times New Roman" w:cs="Times New Roman"/>
                <w:color w:val="000000"/>
                <w:sz w:val="17"/>
                <w:szCs w:val="17"/>
                <w:lang w:val="en-GB"/>
              </w:rPr>
              <w:t>Inspected by Ofsted.</w:t>
            </w:r>
          </w:p>
        </w:tc>
        <w:tc>
          <w:tcPr>
            <w:tcW w:w="3113" w:type="dxa"/>
          </w:tcPr>
          <w:p w:rsidR="005E0C25" w:rsidRDefault="009C5776" w:rsidP="001F646F">
            <w:pPr>
              <w:rPr>
                <w:rFonts w:eastAsia="Times New Roman" w:cs="Times New Roman"/>
                <w:color w:val="000000"/>
                <w:sz w:val="17"/>
                <w:szCs w:val="17"/>
                <w:lang w:val="en-GB"/>
              </w:rPr>
            </w:pPr>
            <w:r>
              <w:rPr>
                <w:rFonts w:eastAsia="Times New Roman" w:cs="Times New Roman"/>
                <w:color w:val="000000"/>
                <w:sz w:val="17"/>
                <w:szCs w:val="17"/>
                <w:lang w:val="en-GB"/>
              </w:rPr>
              <w:t xml:space="preserve">May teach any form of RE they like, or teach none at all, with the only limitation being the fulfilment of obligations around the promotion of British values. </w:t>
            </w:r>
            <w:r w:rsidR="001F646F">
              <w:rPr>
                <w:rFonts w:eastAsia="Times New Roman" w:cs="Times New Roman"/>
                <w:color w:val="000000"/>
                <w:sz w:val="17"/>
                <w:szCs w:val="17"/>
                <w:lang w:val="en-GB"/>
              </w:rPr>
              <w:t>They d</w:t>
            </w:r>
            <w:r w:rsidR="007D70B9">
              <w:rPr>
                <w:rFonts w:eastAsia="Times New Roman" w:cs="Times New Roman"/>
                <w:color w:val="000000"/>
                <w:sz w:val="17"/>
                <w:szCs w:val="17"/>
                <w:lang w:val="en-GB"/>
              </w:rPr>
              <w:t>o not have to provide parents with rights of withdrawal if it is taught</w:t>
            </w:r>
            <w:r w:rsidR="001F646F">
              <w:rPr>
                <w:rFonts w:eastAsia="Times New Roman" w:cs="Times New Roman"/>
                <w:color w:val="000000"/>
                <w:sz w:val="17"/>
                <w:szCs w:val="17"/>
                <w:lang w:val="en-GB"/>
              </w:rPr>
              <w:t>.</w:t>
            </w:r>
          </w:p>
        </w:tc>
      </w:tr>
      <w:tr w:rsidR="00C476C6" w:rsidRPr="00CA6775" w:rsidTr="00562D15">
        <w:trPr>
          <w:trHeight w:val="1330"/>
        </w:trPr>
        <w:tc>
          <w:tcPr>
            <w:tcW w:w="1895" w:type="dxa"/>
            <w:noWrap/>
            <w:hideMark/>
          </w:tcPr>
          <w:p w:rsidR="005E0C25" w:rsidRPr="0070495A" w:rsidRDefault="005E0C25" w:rsidP="00BB56CD">
            <w:pPr>
              <w:jc w:val="right"/>
              <w:rPr>
                <w:rFonts w:eastAsia="Times New Roman" w:cs="Times New Roman"/>
                <w:b/>
                <w:bCs/>
                <w:color w:val="000000"/>
                <w:sz w:val="17"/>
                <w:szCs w:val="17"/>
                <w:lang w:val="en-GB"/>
              </w:rPr>
            </w:pPr>
            <w:r>
              <w:rPr>
                <w:rFonts w:eastAsia="Times New Roman" w:cs="Times New Roman"/>
                <w:b/>
                <w:bCs/>
                <w:color w:val="000000"/>
                <w:sz w:val="17"/>
                <w:szCs w:val="17"/>
                <w:lang w:val="en-GB"/>
              </w:rPr>
              <w:t>Collective Worship</w:t>
            </w:r>
          </w:p>
        </w:tc>
        <w:tc>
          <w:tcPr>
            <w:tcW w:w="2721" w:type="dxa"/>
            <w:shd w:val="pct5" w:color="auto" w:fill="auto"/>
            <w:hideMark/>
          </w:tcPr>
          <w:p w:rsidR="005E0C25" w:rsidRPr="00CA6775" w:rsidRDefault="005E0C25" w:rsidP="007F1F40">
            <w:pPr>
              <w:rPr>
                <w:rFonts w:eastAsia="Times New Roman" w:cs="Times New Roman"/>
                <w:color w:val="000000"/>
                <w:sz w:val="17"/>
                <w:szCs w:val="17"/>
                <w:lang w:val="en-GB"/>
              </w:rPr>
            </w:pPr>
            <w:r>
              <w:rPr>
                <w:rFonts w:eastAsia="Times New Roman" w:cs="Times New Roman"/>
                <w:color w:val="000000"/>
                <w:sz w:val="17"/>
                <w:szCs w:val="17"/>
                <w:lang w:val="en-GB"/>
              </w:rPr>
              <w:t xml:space="preserve">‘Wholly or mainly of a broadly Christian character’ </w:t>
            </w:r>
            <w:r w:rsidRPr="007F1F40">
              <w:rPr>
                <w:rFonts w:eastAsia="Times New Roman" w:cs="Times New Roman"/>
                <w:color w:val="000000"/>
                <w:sz w:val="17"/>
                <w:szCs w:val="17"/>
                <w:lang w:val="en-GB"/>
              </w:rPr>
              <w:t>but subject to SACRE approval may be changed to another faith, multi-faith or spiritual.</w:t>
            </w:r>
          </w:p>
        </w:tc>
        <w:tc>
          <w:tcPr>
            <w:tcW w:w="2669" w:type="dxa"/>
            <w:hideMark/>
          </w:tcPr>
          <w:p w:rsidR="005E0C25" w:rsidRPr="00CA6775" w:rsidRDefault="005E0C25" w:rsidP="00AE0E2C">
            <w:pPr>
              <w:rPr>
                <w:rFonts w:eastAsia="Times New Roman" w:cs="Times New Roman"/>
                <w:color w:val="000000"/>
                <w:sz w:val="17"/>
                <w:szCs w:val="17"/>
                <w:lang w:val="en-GB"/>
              </w:rPr>
            </w:pPr>
            <w:r>
              <w:rPr>
                <w:rFonts w:eastAsia="Times New Roman" w:cs="Times New Roman"/>
                <w:color w:val="000000"/>
                <w:sz w:val="17"/>
                <w:szCs w:val="17"/>
                <w:lang w:val="en-GB"/>
              </w:rPr>
              <w:t>Must be ‘</w:t>
            </w:r>
            <w:r w:rsidRPr="0070495A">
              <w:rPr>
                <w:rFonts w:eastAsia="Times New Roman" w:cs="Times New Roman"/>
                <w:color w:val="000000"/>
                <w:sz w:val="17"/>
                <w:szCs w:val="17"/>
                <w:lang w:val="en-GB"/>
              </w:rPr>
              <w:t>in accordance with the tenets and practices of the religion or religious denomination</w:t>
            </w:r>
            <w:r>
              <w:rPr>
                <w:rFonts w:eastAsia="Times New Roman" w:cs="Times New Roman"/>
                <w:color w:val="000000"/>
                <w:sz w:val="17"/>
                <w:szCs w:val="17"/>
                <w:lang w:val="en-GB"/>
              </w:rPr>
              <w:t>.’</w:t>
            </w:r>
          </w:p>
        </w:tc>
        <w:tc>
          <w:tcPr>
            <w:tcW w:w="2668" w:type="dxa"/>
            <w:hideMark/>
          </w:tcPr>
          <w:p w:rsidR="005E0C25" w:rsidRPr="00CA6775" w:rsidRDefault="005E0C25" w:rsidP="003A2253">
            <w:pPr>
              <w:rPr>
                <w:rFonts w:eastAsia="Times New Roman" w:cs="Times New Roman"/>
                <w:color w:val="000000"/>
                <w:sz w:val="17"/>
                <w:szCs w:val="17"/>
                <w:lang w:val="en-GB"/>
              </w:rPr>
            </w:pPr>
            <w:r>
              <w:rPr>
                <w:rFonts w:eastAsia="Times New Roman" w:cs="Times New Roman"/>
                <w:color w:val="000000"/>
                <w:sz w:val="17"/>
                <w:szCs w:val="17"/>
                <w:lang w:val="en-GB"/>
              </w:rPr>
              <w:t>Must be ‘</w:t>
            </w:r>
            <w:r w:rsidRPr="0070495A">
              <w:rPr>
                <w:rFonts w:eastAsia="Times New Roman" w:cs="Times New Roman"/>
                <w:color w:val="000000"/>
                <w:sz w:val="17"/>
                <w:szCs w:val="17"/>
                <w:lang w:val="en-GB"/>
              </w:rPr>
              <w:t>in accordance with the tenets and practices of the religion or religious denomination</w:t>
            </w:r>
            <w:r>
              <w:rPr>
                <w:rFonts w:eastAsia="Times New Roman" w:cs="Times New Roman"/>
                <w:color w:val="000000"/>
                <w:sz w:val="17"/>
                <w:szCs w:val="17"/>
                <w:lang w:val="en-GB"/>
              </w:rPr>
              <w:t>.’</w:t>
            </w:r>
          </w:p>
        </w:tc>
        <w:tc>
          <w:tcPr>
            <w:tcW w:w="2873" w:type="dxa"/>
            <w:hideMark/>
          </w:tcPr>
          <w:p w:rsidR="005E0C25" w:rsidRPr="00CA6775" w:rsidRDefault="005E0C25" w:rsidP="00FE5889">
            <w:pPr>
              <w:rPr>
                <w:rFonts w:eastAsia="Times New Roman" w:cs="Times New Roman"/>
                <w:color w:val="000000"/>
                <w:sz w:val="17"/>
                <w:szCs w:val="17"/>
                <w:lang w:val="en-GB"/>
              </w:rPr>
            </w:pPr>
            <w:r>
              <w:rPr>
                <w:rFonts w:eastAsia="Times New Roman" w:cs="Times New Roman"/>
                <w:color w:val="000000"/>
                <w:sz w:val="17"/>
                <w:szCs w:val="17"/>
                <w:lang w:val="en-GB"/>
              </w:rPr>
              <w:t>Must be ‘</w:t>
            </w:r>
            <w:r w:rsidRPr="0070495A">
              <w:rPr>
                <w:rFonts w:eastAsia="Times New Roman" w:cs="Times New Roman"/>
                <w:color w:val="000000"/>
                <w:sz w:val="17"/>
                <w:szCs w:val="17"/>
                <w:lang w:val="en-GB"/>
              </w:rPr>
              <w:t>in accordance with the tenets and practices of the religion or religious denomination</w:t>
            </w:r>
            <w:r>
              <w:rPr>
                <w:rFonts w:eastAsia="Times New Roman" w:cs="Times New Roman"/>
                <w:color w:val="000000"/>
                <w:sz w:val="17"/>
                <w:szCs w:val="17"/>
                <w:lang w:val="en-GB"/>
              </w:rPr>
              <w:t>.’</w:t>
            </w:r>
          </w:p>
        </w:tc>
        <w:tc>
          <w:tcPr>
            <w:tcW w:w="4241" w:type="dxa"/>
            <w:hideMark/>
          </w:tcPr>
          <w:p w:rsidR="005E0C25" w:rsidRPr="00CA6775" w:rsidRDefault="005E0C25" w:rsidP="00AE0E2C">
            <w:pPr>
              <w:rPr>
                <w:rFonts w:eastAsia="Times New Roman" w:cs="Times New Roman"/>
                <w:color w:val="000000"/>
                <w:sz w:val="17"/>
                <w:szCs w:val="17"/>
                <w:lang w:val="en-GB"/>
              </w:rPr>
            </w:pPr>
            <w:r>
              <w:rPr>
                <w:rFonts w:eastAsia="Times New Roman" w:cs="Times New Roman"/>
                <w:color w:val="000000"/>
                <w:sz w:val="17"/>
                <w:szCs w:val="17"/>
                <w:lang w:val="en-GB"/>
              </w:rPr>
              <w:t>Must be ‘</w:t>
            </w:r>
            <w:r w:rsidRPr="0070495A">
              <w:rPr>
                <w:rFonts w:eastAsia="Times New Roman" w:cs="Times New Roman"/>
                <w:color w:val="000000"/>
                <w:sz w:val="17"/>
                <w:szCs w:val="17"/>
                <w:lang w:val="en-GB"/>
              </w:rPr>
              <w:t>in accordance with the tenets and practices of the religion or religious denomination</w:t>
            </w:r>
            <w:r>
              <w:rPr>
                <w:rFonts w:eastAsia="Times New Roman" w:cs="Times New Roman"/>
                <w:color w:val="000000"/>
                <w:sz w:val="17"/>
                <w:szCs w:val="17"/>
                <w:lang w:val="en-GB"/>
              </w:rPr>
              <w:t>.’</w:t>
            </w:r>
          </w:p>
        </w:tc>
        <w:tc>
          <w:tcPr>
            <w:tcW w:w="2520" w:type="dxa"/>
            <w:gridSpan w:val="2"/>
            <w:hideMark/>
          </w:tcPr>
          <w:p w:rsidR="005E0C25" w:rsidRDefault="005E0C25" w:rsidP="007F1F40">
            <w:pPr>
              <w:rPr>
                <w:rFonts w:eastAsia="Times New Roman" w:cs="Times New Roman"/>
                <w:color w:val="000000"/>
                <w:sz w:val="17"/>
                <w:szCs w:val="17"/>
                <w:lang w:val="en-GB"/>
              </w:rPr>
            </w:pPr>
            <w:r>
              <w:rPr>
                <w:rFonts w:eastAsia="Times New Roman" w:cs="Times New Roman"/>
                <w:color w:val="000000"/>
                <w:sz w:val="17"/>
                <w:szCs w:val="17"/>
                <w:lang w:val="en-GB"/>
              </w:rPr>
              <w:t xml:space="preserve">‘Wholly or mainly of a broadly Christian character’ but </w:t>
            </w:r>
            <w:r w:rsidRPr="007F1F40">
              <w:rPr>
                <w:rFonts w:eastAsia="Times New Roman" w:cs="Times New Roman"/>
                <w:color w:val="000000"/>
                <w:sz w:val="17"/>
                <w:szCs w:val="17"/>
                <w:lang w:val="en-GB"/>
              </w:rPr>
              <w:t xml:space="preserve">subject to </w:t>
            </w:r>
            <w:r>
              <w:rPr>
                <w:rFonts w:eastAsia="Times New Roman" w:cs="Times New Roman"/>
                <w:color w:val="000000"/>
                <w:sz w:val="17"/>
                <w:szCs w:val="17"/>
                <w:lang w:val="en-GB"/>
              </w:rPr>
              <w:t>government</w:t>
            </w:r>
            <w:r w:rsidRPr="007F1F40">
              <w:rPr>
                <w:rFonts w:eastAsia="Times New Roman" w:cs="Times New Roman"/>
                <w:color w:val="000000"/>
                <w:sz w:val="17"/>
                <w:szCs w:val="17"/>
                <w:lang w:val="en-GB"/>
              </w:rPr>
              <w:t xml:space="preserve"> approval may be changed to another faith, multi-faith or spiritual.</w:t>
            </w:r>
          </w:p>
        </w:tc>
        <w:tc>
          <w:tcPr>
            <w:tcW w:w="3113" w:type="dxa"/>
          </w:tcPr>
          <w:p w:rsidR="005E0C25" w:rsidRDefault="00362352" w:rsidP="00FB2F71">
            <w:pPr>
              <w:rPr>
                <w:rFonts w:eastAsia="Times New Roman" w:cs="Times New Roman"/>
                <w:color w:val="000000"/>
                <w:sz w:val="17"/>
                <w:szCs w:val="17"/>
                <w:lang w:val="en-GB"/>
              </w:rPr>
            </w:pPr>
            <w:r>
              <w:rPr>
                <w:rFonts w:eastAsia="Times New Roman" w:cs="Times New Roman"/>
                <w:color w:val="000000"/>
                <w:sz w:val="17"/>
                <w:szCs w:val="17"/>
                <w:lang w:val="en-GB"/>
              </w:rPr>
              <w:t>No requirement to hold collective worship, though they can choose to have it (most do) and if they do they do not have to provide parents or pupils with a right of withdrawal.</w:t>
            </w:r>
          </w:p>
        </w:tc>
      </w:tr>
      <w:tr w:rsidR="00C476C6" w:rsidRPr="00CA6775" w:rsidTr="00562D15">
        <w:trPr>
          <w:trHeight w:val="1357"/>
        </w:trPr>
        <w:tc>
          <w:tcPr>
            <w:tcW w:w="1895" w:type="dxa"/>
            <w:noWrap/>
            <w:hideMark/>
          </w:tcPr>
          <w:p w:rsidR="005E0C25" w:rsidRPr="00CA6775" w:rsidRDefault="005E0C25" w:rsidP="00BB56CD">
            <w:pPr>
              <w:jc w:val="right"/>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Admissions</w:t>
            </w:r>
          </w:p>
        </w:tc>
        <w:tc>
          <w:tcPr>
            <w:tcW w:w="2721" w:type="dxa"/>
            <w:shd w:val="pct5" w:color="auto" w:fill="auto"/>
            <w:hideMark/>
          </w:tcPr>
          <w:p w:rsidR="005E0C25" w:rsidRPr="00CA6775" w:rsidRDefault="005E0C25" w:rsidP="00AE2960">
            <w:pPr>
              <w:rPr>
                <w:rFonts w:eastAsia="Times New Roman" w:cs="Times New Roman"/>
                <w:color w:val="000000"/>
                <w:sz w:val="17"/>
                <w:szCs w:val="17"/>
                <w:lang w:val="en-GB"/>
              </w:rPr>
            </w:pPr>
            <w:r w:rsidRPr="00CA6775">
              <w:rPr>
                <w:rFonts w:eastAsia="Times New Roman" w:cs="Times New Roman"/>
                <w:color w:val="000000"/>
                <w:sz w:val="17"/>
                <w:szCs w:val="17"/>
                <w:lang w:val="en-GB"/>
              </w:rPr>
              <w:t>Determined by local authority; cannot discriminate on religious grounds.</w:t>
            </w:r>
            <w:r w:rsidR="002A4D38">
              <w:rPr>
                <w:rFonts w:eastAsia="Times New Roman" w:cs="Times New Roman"/>
                <w:color w:val="000000"/>
                <w:sz w:val="17"/>
                <w:szCs w:val="17"/>
                <w:lang w:val="en-GB"/>
              </w:rPr>
              <w:t xml:space="preserve"> Must adhere to the Schools Admissions Code.</w:t>
            </w:r>
          </w:p>
        </w:tc>
        <w:tc>
          <w:tcPr>
            <w:tcW w:w="2669" w:type="dxa"/>
            <w:hideMark/>
          </w:tcPr>
          <w:p w:rsidR="005E0C25" w:rsidRPr="00CA6775" w:rsidRDefault="005E0C25" w:rsidP="00346588">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Determined by local authority; most cannot discriminate on religious grounds although </w:t>
            </w:r>
            <w:r>
              <w:rPr>
                <w:rFonts w:eastAsia="Times New Roman" w:cs="Times New Roman"/>
                <w:color w:val="000000"/>
                <w:sz w:val="17"/>
                <w:szCs w:val="17"/>
                <w:lang w:val="en-GB"/>
              </w:rPr>
              <w:t>a quarter of authorities let some do</w:t>
            </w:r>
            <w:r w:rsidRPr="00CA6775">
              <w:rPr>
                <w:rFonts w:eastAsia="Times New Roman" w:cs="Times New Roman"/>
                <w:color w:val="000000"/>
                <w:sz w:val="17"/>
                <w:szCs w:val="17"/>
                <w:lang w:val="en-GB"/>
              </w:rPr>
              <w:t>.</w:t>
            </w:r>
            <w:r w:rsidR="002A4D38">
              <w:rPr>
                <w:rFonts w:eastAsia="Times New Roman" w:cs="Times New Roman"/>
                <w:color w:val="000000"/>
                <w:sz w:val="17"/>
                <w:szCs w:val="17"/>
                <w:lang w:val="en-GB"/>
              </w:rPr>
              <w:t xml:space="preserve"> Must adhere to the Schools Admissions Code.</w:t>
            </w:r>
          </w:p>
        </w:tc>
        <w:tc>
          <w:tcPr>
            <w:tcW w:w="2668" w:type="dxa"/>
            <w:hideMark/>
          </w:tcPr>
          <w:p w:rsidR="005E0C25" w:rsidRPr="00CA6775" w:rsidRDefault="005E0C25" w:rsidP="0002353C">
            <w:pPr>
              <w:rPr>
                <w:rFonts w:eastAsia="Times New Roman" w:cs="Times New Roman"/>
                <w:color w:val="000000"/>
                <w:sz w:val="17"/>
                <w:szCs w:val="17"/>
                <w:lang w:val="en-GB"/>
              </w:rPr>
            </w:pPr>
            <w:r w:rsidRPr="00CA6775">
              <w:rPr>
                <w:rFonts w:eastAsia="Times New Roman" w:cs="Times New Roman"/>
                <w:color w:val="000000"/>
                <w:sz w:val="17"/>
                <w:szCs w:val="17"/>
                <w:lang w:val="en-GB"/>
              </w:rPr>
              <w:t>Determined by governors ‘in consultation’ with local authority; can discriminate against all pupils on religious grounds if oversubscribed.</w:t>
            </w:r>
            <w:r w:rsidR="002A4D38">
              <w:rPr>
                <w:rFonts w:eastAsia="Times New Roman" w:cs="Times New Roman"/>
                <w:color w:val="000000"/>
                <w:sz w:val="17"/>
                <w:szCs w:val="17"/>
                <w:lang w:val="en-GB"/>
              </w:rPr>
              <w:t xml:space="preserve"> Must adhere to the Schools Admissions Code.</w:t>
            </w:r>
          </w:p>
        </w:tc>
        <w:tc>
          <w:tcPr>
            <w:tcW w:w="2873" w:type="dxa"/>
            <w:hideMark/>
          </w:tcPr>
          <w:p w:rsidR="005E0C25" w:rsidRPr="00CA6775" w:rsidRDefault="005E0C25" w:rsidP="00FE5889">
            <w:pPr>
              <w:rPr>
                <w:rFonts w:eastAsia="Times New Roman" w:cs="Times New Roman"/>
                <w:color w:val="000000"/>
                <w:sz w:val="17"/>
                <w:szCs w:val="17"/>
                <w:lang w:val="en-GB"/>
              </w:rPr>
            </w:pPr>
            <w:r w:rsidRPr="00CA6775">
              <w:rPr>
                <w:rFonts w:eastAsia="Times New Roman" w:cs="Times New Roman"/>
                <w:color w:val="000000"/>
                <w:sz w:val="17"/>
                <w:szCs w:val="17"/>
                <w:lang w:val="en-GB"/>
              </w:rPr>
              <w:t>Determined by governors in consultation with local authority; can discriminate on religious grounds if oversubscribed.</w:t>
            </w:r>
            <w:r w:rsidR="002A4D38">
              <w:rPr>
                <w:rFonts w:eastAsia="Times New Roman" w:cs="Times New Roman"/>
                <w:color w:val="000000"/>
                <w:sz w:val="17"/>
                <w:szCs w:val="17"/>
                <w:lang w:val="en-GB"/>
              </w:rPr>
              <w:t xml:space="preserve"> Must adhere to the Schools Admissions Code.</w:t>
            </w:r>
          </w:p>
        </w:tc>
        <w:tc>
          <w:tcPr>
            <w:tcW w:w="4241" w:type="dxa"/>
            <w:hideMark/>
          </w:tcPr>
          <w:p w:rsidR="005E0C25" w:rsidRPr="00CA6775" w:rsidRDefault="005E0C25" w:rsidP="00252292">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Determined by governors; can discriminate on religious grounds though with </w:t>
            </w:r>
            <w:r>
              <w:rPr>
                <w:rFonts w:eastAsia="Times New Roman" w:cs="Times New Roman"/>
                <w:color w:val="000000"/>
                <w:sz w:val="17"/>
                <w:szCs w:val="17"/>
                <w:lang w:val="en-GB"/>
              </w:rPr>
              <w:t>Academies that do not replace a pre-existing state school, also known as F</w:t>
            </w:r>
            <w:r w:rsidRPr="00CA6775">
              <w:rPr>
                <w:rFonts w:eastAsia="Times New Roman" w:cs="Times New Roman"/>
                <w:color w:val="000000"/>
                <w:sz w:val="17"/>
                <w:szCs w:val="17"/>
                <w:lang w:val="en-GB"/>
              </w:rPr>
              <w:t>ree</w:t>
            </w:r>
            <w:r>
              <w:rPr>
                <w:rFonts w:eastAsia="Times New Roman" w:cs="Times New Roman"/>
                <w:color w:val="000000"/>
                <w:sz w:val="17"/>
                <w:szCs w:val="17"/>
                <w:lang w:val="en-GB"/>
              </w:rPr>
              <w:t xml:space="preserve"> S</w:t>
            </w:r>
            <w:r w:rsidRPr="00CA6775">
              <w:rPr>
                <w:rFonts w:eastAsia="Times New Roman" w:cs="Times New Roman"/>
                <w:color w:val="000000"/>
                <w:sz w:val="17"/>
                <w:szCs w:val="17"/>
                <w:lang w:val="en-GB"/>
              </w:rPr>
              <w:t xml:space="preserve">chools, </w:t>
            </w:r>
            <w:r>
              <w:rPr>
                <w:rFonts w:eastAsia="Times New Roman" w:cs="Times New Roman"/>
                <w:color w:val="000000"/>
                <w:sz w:val="17"/>
                <w:szCs w:val="17"/>
                <w:lang w:val="en-GB"/>
              </w:rPr>
              <w:t xml:space="preserve">can </w:t>
            </w:r>
            <w:r w:rsidRPr="00CA6775">
              <w:rPr>
                <w:rFonts w:eastAsia="Times New Roman" w:cs="Times New Roman"/>
                <w:color w:val="000000"/>
                <w:sz w:val="17"/>
                <w:szCs w:val="17"/>
                <w:lang w:val="en-GB"/>
              </w:rPr>
              <w:t xml:space="preserve">only </w:t>
            </w:r>
            <w:r>
              <w:rPr>
                <w:rFonts w:eastAsia="Times New Roman" w:cs="Times New Roman"/>
                <w:color w:val="000000"/>
                <w:sz w:val="17"/>
                <w:szCs w:val="17"/>
                <w:lang w:val="en-GB"/>
              </w:rPr>
              <w:t>do so for</w:t>
            </w:r>
            <w:r w:rsidRPr="00CA6775">
              <w:rPr>
                <w:rFonts w:eastAsia="Times New Roman" w:cs="Times New Roman"/>
                <w:color w:val="000000"/>
                <w:sz w:val="17"/>
                <w:szCs w:val="17"/>
                <w:lang w:val="en-GB"/>
              </w:rPr>
              <w:t xml:space="preserve"> up to 50% of intake.</w:t>
            </w:r>
            <w:r w:rsidR="002A4D38">
              <w:rPr>
                <w:rFonts w:eastAsia="Times New Roman" w:cs="Times New Roman"/>
                <w:color w:val="000000"/>
                <w:sz w:val="17"/>
                <w:szCs w:val="17"/>
                <w:lang w:val="en-GB"/>
              </w:rPr>
              <w:t xml:space="preserve"> Must adhere to the Schools Admissions Code.</w:t>
            </w:r>
          </w:p>
        </w:tc>
        <w:tc>
          <w:tcPr>
            <w:tcW w:w="2520" w:type="dxa"/>
            <w:gridSpan w:val="2"/>
            <w:hideMark/>
          </w:tcPr>
          <w:p w:rsidR="005E0C25" w:rsidRPr="00CA6775" w:rsidRDefault="005E0C25" w:rsidP="0002353C">
            <w:pPr>
              <w:rPr>
                <w:rFonts w:eastAsia="Times New Roman" w:cs="Times New Roman"/>
                <w:color w:val="000000"/>
                <w:sz w:val="17"/>
                <w:szCs w:val="17"/>
                <w:lang w:val="en-GB"/>
              </w:rPr>
            </w:pPr>
            <w:r>
              <w:rPr>
                <w:rFonts w:eastAsia="Times New Roman" w:cs="Times New Roman"/>
                <w:color w:val="000000"/>
                <w:sz w:val="17"/>
                <w:szCs w:val="17"/>
                <w:lang w:val="en-GB"/>
              </w:rPr>
              <w:t xml:space="preserve">Determined by governors; </w:t>
            </w:r>
            <w:r w:rsidRPr="00CA6775">
              <w:rPr>
                <w:rFonts w:eastAsia="Times New Roman" w:cs="Times New Roman"/>
                <w:color w:val="000000"/>
                <w:sz w:val="17"/>
                <w:szCs w:val="17"/>
                <w:lang w:val="en-GB"/>
              </w:rPr>
              <w:t>cannot discriminate on religious grounds.</w:t>
            </w:r>
            <w:r w:rsidR="002A4D38">
              <w:rPr>
                <w:rFonts w:eastAsia="Times New Roman" w:cs="Times New Roman"/>
                <w:color w:val="000000"/>
                <w:sz w:val="17"/>
                <w:szCs w:val="17"/>
                <w:lang w:val="en-GB"/>
              </w:rPr>
              <w:t xml:space="preserve"> Must adhere to the Schools Admissions Code.</w:t>
            </w:r>
          </w:p>
        </w:tc>
        <w:tc>
          <w:tcPr>
            <w:tcW w:w="3113" w:type="dxa"/>
          </w:tcPr>
          <w:p w:rsidR="005E0C25" w:rsidRDefault="009A42F1" w:rsidP="009A42F1">
            <w:pPr>
              <w:rPr>
                <w:rFonts w:eastAsia="Times New Roman" w:cs="Times New Roman"/>
                <w:color w:val="000000"/>
                <w:sz w:val="17"/>
                <w:szCs w:val="17"/>
                <w:lang w:val="en-GB"/>
              </w:rPr>
            </w:pPr>
            <w:r>
              <w:rPr>
                <w:rFonts w:eastAsia="Times New Roman" w:cs="Times New Roman"/>
                <w:color w:val="000000"/>
                <w:sz w:val="17"/>
                <w:szCs w:val="17"/>
                <w:lang w:val="en-GB"/>
              </w:rPr>
              <w:t>Not subject to the School Admissions Code and are free to discriminate on the basis of religion or belief</w:t>
            </w:r>
            <w:r w:rsidR="00FB2F71">
              <w:rPr>
                <w:rFonts w:eastAsia="Times New Roman" w:cs="Times New Roman"/>
                <w:color w:val="000000"/>
                <w:sz w:val="17"/>
                <w:szCs w:val="17"/>
                <w:lang w:val="en-GB"/>
              </w:rPr>
              <w:t>, including by refusing to admit pupils even if undersubscribed</w:t>
            </w:r>
            <w:r>
              <w:rPr>
                <w:rFonts w:eastAsia="Times New Roman" w:cs="Times New Roman"/>
                <w:color w:val="000000"/>
                <w:sz w:val="17"/>
                <w:szCs w:val="17"/>
                <w:lang w:val="en-GB"/>
              </w:rPr>
              <w:t>.</w:t>
            </w:r>
          </w:p>
        </w:tc>
      </w:tr>
      <w:tr w:rsidR="00C476C6" w:rsidRPr="00CA6775" w:rsidTr="00562D15">
        <w:trPr>
          <w:trHeight w:val="2540"/>
        </w:trPr>
        <w:tc>
          <w:tcPr>
            <w:tcW w:w="1895" w:type="dxa"/>
            <w:noWrap/>
            <w:hideMark/>
          </w:tcPr>
          <w:p w:rsidR="005E0C25" w:rsidRPr="00CA6775" w:rsidRDefault="005E0C25" w:rsidP="00AC7007">
            <w:pPr>
              <w:jc w:val="right"/>
              <w:rPr>
                <w:rFonts w:eastAsia="Times New Roman" w:cs="Times New Roman"/>
                <w:b/>
                <w:bCs/>
                <w:color w:val="000000"/>
                <w:sz w:val="17"/>
                <w:szCs w:val="17"/>
                <w:lang w:val="en-GB"/>
              </w:rPr>
            </w:pPr>
            <w:r w:rsidRPr="00CA6775">
              <w:rPr>
                <w:rFonts w:eastAsia="Times New Roman" w:cs="Times New Roman"/>
                <w:b/>
                <w:bCs/>
                <w:color w:val="000000"/>
                <w:sz w:val="17"/>
                <w:szCs w:val="17"/>
                <w:lang w:val="en-GB"/>
              </w:rPr>
              <w:t>Employment</w:t>
            </w:r>
          </w:p>
        </w:tc>
        <w:tc>
          <w:tcPr>
            <w:tcW w:w="2721" w:type="dxa"/>
            <w:shd w:val="pct5" w:color="auto" w:fill="auto"/>
            <w:hideMark/>
          </w:tcPr>
          <w:p w:rsidR="005E0C25" w:rsidRPr="00CA6775" w:rsidRDefault="005E0C25" w:rsidP="00BB56CD">
            <w:pPr>
              <w:rPr>
                <w:rFonts w:eastAsia="Times New Roman" w:cs="Times New Roman"/>
                <w:color w:val="000000"/>
                <w:sz w:val="17"/>
                <w:szCs w:val="17"/>
                <w:lang w:val="en-GB"/>
              </w:rPr>
            </w:pPr>
            <w:r w:rsidRPr="00CA6775">
              <w:rPr>
                <w:rFonts w:eastAsia="Times New Roman" w:cs="Times New Roman"/>
                <w:color w:val="000000"/>
                <w:sz w:val="17"/>
                <w:szCs w:val="17"/>
                <w:lang w:val="en-GB"/>
              </w:rPr>
              <w:t>Cannot discriminate on religious grounds.</w:t>
            </w:r>
          </w:p>
        </w:tc>
        <w:tc>
          <w:tcPr>
            <w:tcW w:w="2669" w:type="dxa"/>
            <w:hideMark/>
          </w:tcPr>
          <w:p w:rsidR="005E0C25" w:rsidRPr="00CA6775" w:rsidRDefault="005E0C25" w:rsidP="00950F0F">
            <w:pPr>
              <w:rPr>
                <w:rFonts w:eastAsia="Times New Roman" w:cs="Times New Roman"/>
                <w:color w:val="000000"/>
                <w:sz w:val="17"/>
                <w:szCs w:val="17"/>
                <w:lang w:val="en-GB"/>
              </w:rPr>
            </w:pPr>
            <w:r>
              <w:rPr>
                <w:rFonts w:eastAsia="Times New Roman" w:cs="Times New Roman"/>
                <w:color w:val="000000"/>
                <w:sz w:val="17"/>
                <w:szCs w:val="17"/>
                <w:lang w:val="en-GB"/>
              </w:rPr>
              <w:t>Can use</w:t>
            </w:r>
            <w:r w:rsidRPr="00CA6775">
              <w:rPr>
                <w:rFonts w:eastAsia="Times New Roman" w:cs="Times New Roman"/>
                <w:color w:val="000000"/>
                <w:sz w:val="17"/>
                <w:szCs w:val="17"/>
                <w:lang w:val="en-GB"/>
              </w:rPr>
              <w:t xml:space="preserve"> a religious test in appointing, remunerating and promoting a fifth of teachers</w:t>
            </w:r>
            <w:r>
              <w:rPr>
                <w:rFonts w:eastAsia="Times New Roman" w:cs="Times New Roman"/>
                <w:color w:val="000000"/>
                <w:sz w:val="17"/>
                <w:szCs w:val="17"/>
                <w:lang w:val="en-GB"/>
              </w:rPr>
              <w:t xml:space="preserve"> </w:t>
            </w:r>
            <w:r w:rsidRPr="00CA6775">
              <w:rPr>
                <w:rFonts w:eastAsia="Times New Roman" w:cs="Times New Roman"/>
                <w:color w:val="000000"/>
                <w:sz w:val="17"/>
                <w:szCs w:val="17"/>
                <w:lang w:val="en-GB"/>
              </w:rPr>
              <w:t xml:space="preserve">(and in appointing </w:t>
            </w:r>
            <w:r>
              <w:rPr>
                <w:rFonts w:eastAsia="Times New Roman" w:cs="Times New Roman"/>
                <w:color w:val="000000"/>
                <w:sz w:val="17"/>
                <w:szCs w:val="17"/>
                <w:lang w:val="en-GB"/>
              </w:rPr>
              <w:t xml:space="preserve">other staff if an ‘occupational </w:t>
            </w:r>
            <w:r w:rsidRPr="00CA6775">
              <w:rPr>
                <w:rFonts w:eastAsia="Times New Roman" w:cs="Times New Roman"/>
                <w:color w:val="000000"/>
                <w:sz w:val="17"/>
                <w:szCs w:val="17"/>
                <w:lang w:val="en-GB"/>
              </w:rPr>
              <w:t>requirement’ is demonstrated).</w:t>
            </w:r>
            <w:r>
              <w:rPr>
                <w:rFonts w:eastAsia="Times New Roman" w:cs="Times New Roman"/>
                <w:color w:val="000000"/>
                <w:sz w:val="17"/>
                <w:szCs w:val="17"/>
                <w:lang w:val="en-GB"/>
              </w:rPr>
              <w:t xml:space="preserve"> These teachers must be </w:t>
            </w:r>
            <w:r w:rsidRPr="00D72996">
              <w:rPr>
                <w:rFonts w:eastAsia="Times New Roman" w:cs="Times New Roman"/>
                <w:i/>
                <w:color w:val="000000"/>
                <w:sz w:val="17"/>
                <w:szCs w:val="17"/>
                <w:lang w:val="en-GB"/>
              </w:rPr>
              <w:t>able</w:t>
            </w:r>
            <w:r>
              <w:rPr>
                <w:rFonts w:eastAsia="Times New Roman" w:cs="Times New Roman"/>
                <w:color w:val="000000"/>
                <w:sz w:val="17"/>
                <w:szCs w:val="17"/>
                <w:lang w:val="en-GB"/>
              </w:rPr>
              <w:t xml:space="preserve"> to teach religious education. The head teacher can be included in this.</w:t>
            </w:r>
          </w:p>
        </w:tc>
        <w:tc>
          <w:tcPr>
            <w:tcW w:w="2668" w:type="dxa"/>
            <w:hideMark/>
          </w:tcPr>
          <w:p w:rsidR="005E0C25" w:rsidRPr="00CA6775" w:rsidRDefault="005E0C25" w:rsidP="00F2292A">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Can use a religious test in appointing, remunerating and promoting all teachers (and in appointing </w:t>
            </w:r>
            <w:r>
              <w:rPr>
                <w:rFonts w:eastAsia="Times New Roman" w:cs="Times New Roman"/>
                <w:color w:val="000000"/>
                <w:sz w:val="17"/>
                <w:szCs w:val="17"/>
                <w:lang w:val="en-GB"/>
              </w:rPr>
              <w:t xml:space="preserve">other staff if an ‘occupational </w:t>
            </w:r>
            <w:r w:rsidRPr="00CA6775">
              <w:rPr>
                <w:rFonts w:eastAsia="Times New Roman" w:cs="Times New Roman"/>
                <w:color w:val="000000"/>
                <w:sz w:val="17"/>
                <w:szCs w:val="17"/>
                <w:lang w:val="en-GB"/>
              </w:rPr>
              <w:t>requirement’ is demonstrated). Teachers can be disciplined or dismissed for conduct which is ‘incompatible with the precepts’ of the school’s religion.</w:t>
            </w:r>
          </w:p>
        </w:tc>
        <w:tc>
          <w:tcPr>
            <w:tcW w:w="2873" w:type="dxa"/>
            <w:hideMark/>
          </w:tcPr>
          <w:p w:rsidR="005E0C25" w:rsidRPr="00CA6775" w:rsidRDefault="005E0C25" w:rsidP="00FE5889">
            <w:pPr>
              <w:rPr>
                <w:rFonts w:eastAsia="Times New Roman" w:cs="Times New Roman"/>
                <w:color w:val="000000"/>
                <w:sz w:val="17"/>
                <w:szCs w:val="17"/>
                <w:lang w:val="en-GB"/>
              </w:rPr>
            </w:pPr>
            <w:r>
              <w:rPr>
                <w:rFonts w:eastAsia="Times New Roman" w:cs="Times New Roman"/>
                <w:color w:val="000000"/>
                <w:sz w:val="17"/>
                <w:szCs w:val="17"/>
                <w:lang w:val="en-GB"/>
              </w:rPr>
              <w:t>Can use</w:t>
            </w:r>
            <w:r w:rsidRPr="00CA6775">
              <w:rPr>
                <w:rFonts w:eastAsia="Times New Roman" w:cs="Times New Roman"/>
                <w:color w:val="000000"/>
                <w:sz w:val="17"/>
                <w:szCs w:val="17"/>
                <w:lang w:val="en-GB"/>
              </w:rPr>
              <w:t xml:space="preserve"> a religious test in appointing, remunerating and promoting a fifth of teachers</w:t>
            </w:r>
            <w:r>
              <w:rPr>
                <w:rFonts w:eastAsia="Times New Roman" w:cs="Times New Roman"/>
                <w:color w:val="000000"/>
                <w:sz w:val="17"/>
                <w:szCs w:val="17"/>
                <w:lang w:val="en-GB"/>
              </w:rPr>
              <w:t xml:space="preserve"> </w:t>
            </w:r>
            <w:r w:rsidRPr="00CA6775">
              <w:rPr>
                <w:rFonts w:eastAsia="Times New Roman" w:cs="Times New Roman"/>
                <w:color w:val="000000"/>
                <w:sz w:val="17"/>
                <w:szCs w:val="17"/>
                <w:lang w:val="en-GB"/>
              </w:rPr>
              <w:t xml:space="preserve">(and in appointing </w:t>
            </w:r>
            <w:r>
              <w:rPr>
                <w:rFonts w:eastAsia="Times New Roman" w:cs="Times New Roman"/>
                <w:color w:val="000000"/>
                <w:sz w:val="17"/>
                <w:szCs w:val="17"/>
                <w:lang w:val="en-GB"/>
              </w:rPr>
              <w:t xml:space="preserve">other staff if an ‘occupational </w:t>
            </w:r>
            <w:r w:rsidRPr="00CA6775">
              <w:rPr>
                <w:rFonts w:eastAsia="Times New Roman" w:cs="Times New Roman"/>
                <w:color w:val="000000"/>
                <w:sz w:val="17"/>
                <w:szCs w:val="17"/>
                <w:lang w:val="en-GB"/>
              </w:rPr>
              <w:t>requirement’ is demonstrated).</w:t>
            </w:r>
            <w:r>
              <w:rPr>
                <w:rFonts w:eastAsia="Times New Roman" w:cs="Times New Roman"/>
                <w:color w:val="000000"/>
                <w:sz w:val="17"/>
                <w:szCs w:val="17"/>
                <w:lang w:val="en-GB"/>
              </w:rPr>
              <w:t xml:space="preserve"> These teachers must be </w:t>
            </w:r>
            <w:r w:rsidRPr="00D72996">
              <w:rPr>
                <w:rFonts w:eastAsia="Times New Roman" w:cs="Times New Roman"/>
                <w:i/>
                <w:color w:val="000000"/>
                <w:sz w:val="17"/>
                <w:szCs w:val="17"/>
                <w:lang w:val="en-GB"/>
              </w:rPr>
              <w:t>able</w:t>
            </w:r>
            <w:r>
              <w:rPr>
                <w:rFonts w:eastAsia="Times New Roman" w:cs="Times New Roman"/>
                <w:color w:val="000000"/>
                <w:sz w:val="17"/>
                <w:szCs w:val="17"/>
                <w:lang w:val="en-GB"/>
              </w:rPr>
              <w:t xml:space="preserve"> to teach religious education. The head teacher can be included in this.</w:t>
            </w:r>
          </w:p>
        </w:tc>
        <w:tc>
          <w:tcPr>
            <w:tcW w:w="4241" w:type="dxa"/>
            <w:hideMark/>
          </w:tcPr>
          <w:p w:rsidR="005E0C25" w:rsidRPr="00CA6775" w:rsidRDefault="005E0C25" w:rsidP="0075453B">
            <w:pPr>
              <w:rPr>
                <w:rFonts w:eastAsia="Times New Roman" w:cs="Times New Roman"/>
                <w:color w:val="000000"/>
                <w:sz w:val="17"/>
                <w:szCs w:val="17"/>
                <w:lang w:val="en-GB"/>
              </w:rPr>
            </w:pPr>
            <w:r w:rsidRPr="00CA6775">
              <w:rPr>
                <w:rFonts w:eastAsia="Times New Roman" w:cs="Times New Roman"/>
                <w:color w:val="000000"/>
                <w:sz w:val="17"/>
                <w:szCs w:val="17"/>
                <w:lang w:val="en-GB"/>
              </w:rPr>
              <w:t xml:space="preserve">Can use a religious test in appointing, remunerating and promoting all teachers (and in appointing other staff if an ‘occupational requirement’ is demonstrated). Teachers can be disciplined or dismissed for conduct which is ‘incompatible with the precepts’ of the school’s religion. If converting from VC </w:t>
            </w:r>
            <w:r>
              <w:rPr>
                <w:rFonts w:eastAsia="Times New Roman" w:cs="Times New Roman"/>
                <w:color w:val="000000"/>
                <w:sz w:val="17"/>
                <w:szCs w:val="17"/>
                <w:lang w:val="en-GB"/>
              </w:rPr>
              <w:t xml:space="preserve">or Foundation </w:t>
            </w:r>
            <w:r w:rsidRPr="00CA6775">
              <w:rPr>
                <w:rFonts w:eastAsia="Times New Roman" w:cs="Times New Roman"/>
                <w:color w:val="000000"/>
                <w:sz w:val="17"/>
                <w:szCs w:val="17"/>
                <w:lang w:val="en-GB"/>
              </w:rPr>
              <w:t>to Academy status, existing staff are protected from discrimination.</w:t>
            </w:r>
            <w:r>
              <w:rPr>
                <w:rFonts w:eastAsia="Times New Roman" w:cs="Times New Roman"/>
                <w:color w:val="000000"/>
                <w:sz w:val="17"/>
                <w:szCs w:val="17"/>
                <w:lang w:val="en-GB"/>
              </w:rPr>
              <w:t xml:space="preserve"> Teachers do not need to hold Qualified Teacher Status.</w:t>
            </w:r>
          </w:p>
        </w:tc>
        <w:tc>
          <w:tcPr>
            <w:tcW w:w="2520" w:type="dxa"/>
            <w:gridSpan w:val="2"/>
            <w:hideMark/>
          </w:tcPr>
          <w:p w:rsidR="005E0C25" w:rsidRPr="00CA6775" w:rsidRDefault="005E0C25" w:rsidP="0075453B">
            <w:pPr>
              <w:rPr>
                <w:rFonts w:eastAsia="Times New Roman" w:cs="Times New Roman"/>
                <w:color w:val="000000"/>
                <w:sz w:val="17"/>
                <w:szCs w:val="17"/>
                <w:lang w:val="en-GB"/>
              </w:rPr>
            </w:pPr>
            <w:r>
              <w:rPr>
                <w:rFonts w:eastAsia="Times New Roman" w:cs="Times New Roman"/>
                <w:color w:val="000000"/>
                <w:sz w:val="17"/>
                <w:szCs w:val="17"/>
                <w:lang w:val="en-GB"/>
              </w:rPr>
              <w:t xml:space="preserve">If with a ‘faith ethos’, can use a religious test in </w:t>
            </w:r>
            <w:r w:rsidRPr="00CA6775">
              <w:rPr>
                <w:rFonts w:eastAsia="Times New Roman" w:cs="Times New Roman"/>
                <w:color w:val="000000"/>
                <w:sz w:val="17"/>
                <w:szCs w:val="17"/>
                <w:lang w:val="en-GB"/>
              </w:rPr>
              <w:t xml:space="preserve">appointing, remunerating and promoting </w:t>
            </w:r>
            <w:r>
              <w:rPr>
                <w:rFonts w:eastAsia="Times New Roman" w:cs="Times New Roman"/>
                <w:color w:val="000000"/>
                <w:sz w:val="17"/>
                <w:szCs w:val="17"/>
                <w:lang w:val="en-GB"/>
              </w:rPr>
              <w:t>some staff if a</w:t>
            </w:r>
            <w:r w:rsidRPr="00CA6775">
              <w:rPr>
                <w:rFonts w:eastAsia="Times New Roman" w:cs="Times New Roman"/>
                <w:color w:val="000000"/>
                <w:sz w:val="17"/>
                <w:szCs w:val="17"/>
                <w:lang w:val="en-GB"/>
              </w:rPr>
              <w:t xml:space="preserve"> ‘</w:t>
            </w:r>
            <w:r>
              <w:rPr>
                <w:rFonts w:eastAsia="Times New Roman" w:cs="Times New Roman"/>
                <w:color w:val="000000"/>
                <w:sz w:val="17"/>
                <w:szCs w:val="17"/>
                <w:lang w:val="en-GB"/>
              </w:rPr>
              <w:t xml:space="preserve">genuine </w:t>
            </w:r>
            <w:r w:rsidRPr="00CA6775">
              <w:rPr>
                <w:rFonts w:eastAsia="Times New Roman" w:cs="Times New Roman"/>
                <w:color w:val="000000"/>
                <w:sz w:val="17"/>
                <w:szCs w:val="17"/>
                <w:lang w:val="en-GB"/>
              </w:rPr>
              <w:t>occupational requirement’ is demonstrat</w:t>
            </w:r>
            <w:r>
              <w:rPr>
                <w:rFonts w:eastAsia="Times New Roman" w:cs="Times New Roman"/>
                <w:color w:val="000000"/>
                <w:sz w:val="17"/>
                <w:szCs w:val="17"/>
                <w:lang w:val="en-GB"/>
              </w:rPr>
              <w:t>ed</w:t>
            </w:r>
            <w:r w:rsidRPr="00CA6775">
              <w:rPr>
                <w:rFonts w:eastAsia="Times New Roman" w:cs="Times New Roman"/>
                <w:color w:val="000000"/>
                <w:sz w:val="17"/>
                <w:szCs w:val="17"/>
                <w:lang w:val="en-GB"/>
              </w:rPr>
              <w:t>.</w:t>
            </w:r>
            <w:r>
              <w:rPr>
                <w:rFonts w:eastAsia="Times New Roman" w:cs="Times New Roman"/>
                <w:color w:val="000000"/>
                <w:sz w:val="17"/>
                <w:szCs w:val="17"/>
                <w:lang w:val="en-GB"/>
              </w:rPr>
              <w:t xml:space="preserve"> Teachers do not need to hold Qualified Teacher Status.</w:t>
            </w:r>
          </w:p>
        </w:tc>
        <w:tc>
          <w:tcPr>
            <w:tcW w:w="3113" w:type="dxa"/>
          </w:tcPr>
          <w:p w:rsidR="005E0C25" w:rsidRDefault="00AA3762" w:rsidP="0075453B">
            <w:pPr>
              <w:rPr>
                <w:rFonts w:eastAsia="Times New Roman" w:cs="Times New Roman"/>
                <w:color w:val="000000"/>
                <w:sz w:val="17"/>
                <w:szCs w:val="17"/>
                <w:lang w:val="en-GB"/>
              </w:rPr>
            </w:pPr>
            <w:r>
              <w:rPr>
                <w:rFonts w:eastAsia="Times New Roman" w:cs="Times New Roman"/>
                <w:color w:val="000000"/>
                <w:sz w:val="17"/>
                <w:szCs w:val="17"/>
                <w:lang w:val="en-GB"/>
              </w:rPr>
              <w:t>Can use a religious test in appointing, promoting, remunerating all teachers</w:t>
            </w:r>
            <w:r w:rsidR="00FB2F71">
              <w:rPr>
                <w:rFonts w:eastAsia="Times New Roman" w:cs="Times New Roman"/>
                <w:color w:val="000000"/>
                <w:sz w:val="17"/>
                <w:szCs w:val="17"/>
                <w:lang w:val="en-GB"/>
              </w:rPr>
              <w:t xml:space="preserve"> </w:t>
            </w:r>
            <w:r w:rsidR="00FB2F71" w:rsidRPr="00CA6775">
              <w:rPr>
                <w:rFonts w:eastAsia="Times New Roman" w:cs="Times New Roman"/>
                <w:color w:val="000000"/>
                <w:sz w:val="17"/>
                <w:szCs w:val="17"/>
                <w:lang w:val="en-GB"/>
              </w:rPr>
              <w:t xml:space="preserve">(and in appointing </w:t>
            </w:r>
            <w:r w:rsidR="00FB2F71">
              <w:rPr>
                <w:rFonts w:eastAsia="Times New Roman" w:cs="Times New Roman"/>
                <w:color w:val="000000"/>
                <w:sz w:val="17"/>
                <w:szCs w:val="17"/>
                <w:lang w:val="en-GB"/>
              </w:rPr>
              <w:t xml:space="preserve">other staff if an ‘occupational </w:t>
            </w:r>
            <w:r w:rsidR="00FB2F71" w:rsidRPr="00CA6775">
              <w:rPr>
                <w:rFonts w:eastAsia="Times New Roman" w:cs="Times New Roman"/>
                <w:color w:val="000000"/>
                <w:sz w:val="17"/>
                <w:szCs w:val="17"/>
                <w:lang w:val="en-GB"/>
              </w:rPr>
              <w:t>requirement’ is demonstrated</w:t>
            </w:r>
            <w:r w:rsidR="00FB2F71">
              <w:rPr>
                <w:rFonts w:eastAsia="Times New Roman" w:cs="Times New Roman"/>
                <w:color w:val="000000"/>
                <w:sz w:val="17"/>
                <w:szCs w:val="17"/>
                <w:lang w:val="en-GB"/>
              </w:rPr>
              <w:t>)</w:t>
            </w:r>
            <w:r>
              <w:rPr>
                <w:rFonts w:eastAsia="Times New Roman" w:cs="Times New Roman"/>
                <w:color w:val="000000"/>
                <w:sz w:val="17"/>
                <w:szCs w:val="17"/>
                <w:lang w:val="en-GB"/>
              </w:rPr>
              <w:t>.</w:t>
            </w:r>
            <w:r w:rsidR="00B75687">
              <w:rPr>
                <w:rFonts w:eastAsia="Times New Roman" w:cs="Times New Roman"/>
                <w:color w:val="000000"/>
                <w:sz w:val="17"/>
                <w:szCs w:val="17"/>
                <w:lang w:val="en-GB"/>
              </w:rPr>
              <w:t xml:space="preserve"> Teachers can be dismissed for any conduct which is ‘incompatible with the precepts, or with the upholding of the tenets’ of the school’s religion.</w:t>
            </w:r>
          </w:p>
        </w:tc>
      </w:tr>
    </w:tbl>
    <w:p w:rsidR="00BB56CD" w:rsidRPr="005D69F8" w:rsidRDefault="00211849" w:rsidP="00211849">
      <w:pPr>
        <w:ind w:right="-1067" w:hanging="1134"/>
        <w:rPr>
          <w:sz w:val="18"/>
          <w:szCs w:val="18"/>
          <w:lang w:val="en-GB"/>
        </w:rPr>
      </w:pPr>
      <w:r w:rsidRPr="00C570DC">
        <w:rPr>
          <w:sz w:val="18"/>
          <w:szCs w:val="18"/>
          <w:lang w:val="en-GB"/>
        </w:rPr>
        <w:t>Information app</w:t>
      </w:r>
      <w:r>
        <w:rPr>
          <w:sz w:val="18"/>
          <w:szCs w:val="18"/>
          <w:lang w:val="en-GB"/>
        </w:rPr>
        <w:t xml:space="preserve">lies to England and Wales only. </w:t>
      </w:r>
      <w:r w:rsidRPr="00C570DC">
        <w:rPr>
          <w:sz w:val="18"/>
          <w:szCs w:val="18"/>
          <w:lang w:val="en-GB"/>
        </w:rPr>
        <w:t>Academies and</w:t>
      </w:r>
      <w:r>
        <w:rPr>
          <w:sz w:val="18"/>
          <w:szCs w:val="18"/>
          <w:lang w:val="en-GB"/>
        </w:rPr>
        <w:t xml:space="preserve"> Free Schools only exist in England. </w:t>
      </w:r>
      <w:r>
        <w:rPr>
          <w:sz w:val="18"/>
          <w:szCs w:val="18"/>
          <w:lang w:val="en-GB"/>
        </w:rPr>
        <w:tab/>
      </w:r>
      <w:r>
        <w:rPr>
          <w:sz w:val="18"/>
          <w:szCs w:val="18"/>
          <w:lang w:val="en-GB"/>
        </w:rPr>
        <w:tab/>
      </w:r>
      <w:r w:rsidR="000E1F44" w:rsidRPr="005D69F8">
        <w:rPr>
          <w:sz w:val="18"/>
          <w:szCs w:val="18"/>
          <w:lang w:val="en-GB"/>
        </w:rPr>
        <w:t xml:space="preserve">British Humanist Association     </w:t>
      </w:r>
      <w:hyperlink r:id="rId5" w:history="1">
        <w:r w:rsidR="000E1F44" w:rsidRPr="005D69F8">
          <w:rPr>
            <w:rStyle w:val="Hyperlink"/>
            <w:b/>
            <w:color w:val="auto"/>
            <w:sz w:val="18"/>
            <w:szCs w:val="18"/>
            <w:u w:val="none"/>
            <w:lang w:val="en-GB"/>
          </w:rPr>
          <w:t>www.humanism.org.uk</w:t>
        </w:r>
      </w:hyperlink>
      <w:r w:rsidR="0045367B" w:rsidRPr="005D69F8">
        <w:rPr>
          <w:sz w:val="18"/>
          <w:szCs w:val="18"/>
        </w:rPr>
        <w:tab/>
      </w:r>
      <w:r w:rsidR="008741B1">
        <w:rPr>
          <w:sz w:val="18"/>
          <w:szCs w:val="18"/>
        </w:rPr>
        <w:tab/>
      </w:r>
      <w:r w:rsidR="0045367B" w:rsidRPr="005D69F8">
        <w:rPr>
          <w:sz w:val="18"/>
          <w:szCs w:val="18"/>
        </w:rPr>
        <w:t>Last revised</w:t>
      </w:r>
      <w:r w:rsidR="00442A79">
        <w:rPr>
          <w:sz w:val="18"/>
          <w:szCs w:val="18"/>
        </w:rPr>
        <w:t xml:space="preserve"> </w:t>
      </w:r>
      <w:r w:rsidR="00AC7007">
        <w:rPr>
          <w:sz w:val="18"/>
          <w:szCs w:val="18"/>
        </w:rPr>
        <w:t>April 2016</w:t>
      </w:r>
    </w:p>
    <w:sectPr w:rsidR="00BB56CD" w:rsidRPr="005D69F8" w:rsidSect="005E0C25">
      <w:pgSz w:w="23814" w:h="16839" w:orient="landscape" w:code="8"/>
      <w:pgMar w:top="284"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BB56CD"/>
    <w:rsid w:val="000003F8"/>
    <w:rsid w:val="0000455A"/>
    <w:rsid w:val="0002353C"/>
    <w:rsid w:val="000623FB"/>
    <w:rsid w:val="00080C99"/>
    <w:rsid w:val="00085140"/>
    <w:rsid w:val="000867B6"/>
    <w:rsid w:val="00090DF1"/>
    <w:rsid w:val="000B7DB1"/>
    <w:rsid w:val="000E1F44"/>
    <w:rsid w:val="000E28A6"/>
    <w:rsid w:val="001010FD"/>
    <w:rsid w:val="00112AA3"/>
    <w:rsid w:val="00116E85"/>
    <w:rsid w:val="001223CA"/>
    <w:rsid w:val="00124571"/>
    <w:rsid w:val="001352F3"/>
    <w:rsid w:val="00145B84"/>
    <w:rsid w:val="00146D6D"/>
    <w:rsid w:val="0017236F"/>
    <w:rsid w:val="00177DB7"/>
    <w:rsid w:val="00182A4F"/>
    <w:rsid w:val="00185372"/>
    <w:rsid w:val="001926A8"/>
    <w:rsid w:val="001A754D"/>
    <w:rsid w:val="001B791C"/>
    <w:rsid w:val="001E0FED"/>
    <w:rsid w:val="001E4639"/>
    <w:rsid w:val="001F372C"/>
    <w:rsid w:val="001F646F"/>
    <w:rsid w:val="00206EBE"/>
    <w:rsid w:val="00211849"/>
    <w:rsid w:val="00213B40"/>
    <w:rsid w:val="00222BAC"/>
    <w:rsid w:val="0024009B"/>
    <w:rsid w:val="00242E9D"/>
    <w:rsid w:val="00252292"/>
    <w:rsid w:val="0027212C"/>
    <w:rsid w:val="00274BAB"/>
    <w:rsid w:val="00291603"/>
    <w:rsid w:val="002A4D38"/>
    <w:rsid w:val="002A6575"/>
    <w:rsid w:val="002C2359"/>
    <w:rsid w:val="002C7C73"/>
    <w:rsid w:val="002E062C"/>
    <w:rsid w:val="002E09CB"/>
    <w:rsid w:val="002E5AFC"/>
    <w:rsid w:val="003029CD"/>
    <w:rsid w:val="00322EC4"/>
    <w:rsid w:val="00346588"/>
    <w:rsid w:val="00362352"/>
    <w:rsid w:val="0037084D"/>
    <w:rsid w:val="003A1C55"/>
    <w:rsid w:val="003A2253"/>
    <w:rsid w:val="003A440D"/>
    <w:rsid w:val="003D466C"/>
    <w:rsid w:val="00402BA8"/>
    <w:rsid w:val="00404782"/>
    <w:rsid w:val="0041008A"/>
    <w:rsid w:val="004149D0"/>
    <w:rsid w:val="00421B4A"/>
    <w:rsid w:val="00431B5F"/>
    <w:rsid w:val="00437FAC"/>
    <w:rsid w:val="004404D6"/>
    <w:rsid w:val="00442A79"/>
    <w:rsid w:val="0045367B"/>
    <w:rsid w:val="00462586"/>
    <w:rsid w:val="004659F6"/>
    <w:rsid w:val="00470AA7"/>
    <w:rsid w:val="00485D64"/>
    <w:rsid w:val="00487C9C"/>
    <w:rsid w:val="00495403"/>
    <w:rsid w:val="004A3C3A"/>
    <w:rsid w:val="004A3E5E"/>
    <w:rsid w:val="004B3C9C"/>
    <w:rsid w:val="004B78F4"/>
    <w:rsid w:val="004F0CC4"/>
    <w:rsid w:val="005179DC"/>
    <w:rsid w:val="00554C6B"/>
    <w:rsid w:val="00562D15"/>
    <w:rsid w:val="00577493"/>
    <w:rsid w:val="00584EE8"/>
    <w:rsid w:val="005B622F"/>
    <w:rsid w:val="005C1B64"/>
    <w:rsid w:val="005D1683"/>
    <w:rsid w:val="005D69F8"/>
    <w:rsid w:val="005E0C25"/>
    <w:rsid w:val="005E4940"/>
    <w:rsid w:val="006007AD"/>
    <w:rsid w:val="00621706"/>
    <w:rsid w:val="00646EEA"/>
    <w:rsid w:val="00653319"/>
    <w:rsid w:val="006542ED"/>
    <w:rsid w:val="00670255"/>
    <w:rsid w:val="006811C2"/>
    <w:rsid w:val="00686D94"/>
    <w:rsid w:val="00694F24"/>
    <w:rsid w:val="006960F4"/>
    <w:rsid w:val="006A4404"/>
    <w:rsid w:val="006A587B"/>
    <w:rsid w:val="006C3D0C"/>
    <w:rsid w:val="006D162B"/>
    <w:rsid w:val="006E274A"/>
    <w:rsid w:val="006E7BC8"/>
    <w:rsid w:val="006F6376"/>
    <w:rsid w:val="0070495A"/>
    <w:rsid w:val="00706243"/>
    <w:rsid w:val="007151F2"/>
    <w:rsid w:val="00720C14"/>
    <w:rsid w:val="007417DF"/>
    <w:rsid w:val="00741C2A"/>
    <w:rsid w:val="0075453B"/>
    <w:rsid w:val="00764FCF"/>
    <w:rsid w:val="007722DB"/>
    <w:rsid w:val="00772E71"/>
    <w:rsid w:val="007800EE"/>
    <w:rsid w:val="00781762"/>
    <w:rsid w:val="00782478"/>
    <w:rsid w:val="00782726"/>
    <w:rsid w:val="00793E34"/>
    <w:rsid w:val="007C3423"/>
    <w:rsid w:val="007C74E9"/>
    <w:rsid w:val="007D62DE"/>
    <w:rsid w:val="007D70B9"/>
    <w:rsid w:val="007E6669"/>
    <w:rsid w:val="007E7C2D"/>
    <w:rsid w:val="007F1F40"/>
    <w:rsid w:val="007F524E"/>
    <w:rsid w:val="00814F07"/>
    <w:rsid w:val="00834A40"/>
    <w:rsid w:val="00837E41"/>
    <w:rsid w:val="0084000F"/>
    <w:rsid w:val="00847028"/>
    <w:rsid w:val="008574FF"/>
    <w:rsid w:val="008701F6"/>
    <w:rsid w:val="0087149A"/>
    <w:rsid w:val="00871F63"/>
    <w:rsid w:val="008741B1"/>
    <w:rsid w:val="00896046"/>
    <w:rsid w:val="008A4DB3"/>
    <w:rsid w:val="008B0191"/>
    <w:rsid w:val="008B6F0F"/>
    <w:rsid w:val="008F100D"/>
    <w:rsid w:val="008F11F2"/>
    <w:rsid w:val="00900FCB"/>
    <w:rsid w:val="00910BAA"/>
    <w:rsid w:val="00950F0F"/>
    <w:rsid w:val="00951EFA"/>
    <w:rsid w:val="00952297"/>
    <w:rsid w:val="00965BE4"/>
    <w:rsid w:val="0097043B"/>
    <w:rsid w:val="00970B20"/>
    <w:rsid w:val="00980EBC"/>
    <w:rsid w:val="009A0705"/>
    <w:rsid w:val="009A42F1"/>
    <w:rsid w:val="009B4304"/>
    <w:rsid w:val="009C5776"/>
    <w:rsid w:val="009D21DF"/>
    <w:rsid w:val="009E2A67"/>
    <w:rsid w:val="009E2DC6"/>
    <w:rsid w:val="009E4C66"/>
    <w:rsid w:val="00A0078E"/>
    <w:rsid w:val="00A0563E"/>
    <w:rsid w:val="00A43EC9"/>
    <w:rsid w:val="00A7378E"/>
    <w:rsid w:val="00A90336"/>
    <w:rsid w:val="00AA0EA7"/>
    <w:rsid w:val="00AA3762"/>
    <w:rsid w:val="00AB1C18"/>
    <w:rsid w:val="00AB3302"/>
    <w:rsid w:val="00AB7637"/>
    <w:rsid w:val="00AC16ED"/>
    <w:rsid w:val="00AC6B88"/>
    <w:rsid w:val="00AC7007"/>
    <w:rsid w:val="00AE0E2C"/>
    <w:rsid w:val="00AE2960"/>
    <w:rsid w:val="00AE6B9C"/>
    <w:rsid w:val="00B05E80"/>
    <w:rsid w:val="00B1755F"/>
    <w:rsid w:val="00B37D23"/>
    <w:rsid w:val="00B75246"/>
    <w:rsid w:val="00B75687"/>
    <w:rsid w:val="00B81060"/>
    <w:rsid w:val="00BB16D2"/>
    <w:rsid w:val="00BB253B"/>
    <w:rsid w:val="00BB3F7C"/>
    <w:rsid w:val="00BB56CD"/>
    <w:rsid w:val="00C40471"/>
    <w:rsid w:val="00C4466F"/>
    <w:rsid w:val="00C476C6"/>
    <w:rsid w:val="00C570DC"/>
    <w:rsid w:val="00C6210A"/>
    <w:rsid w:val="00C85D26"/>
    <w:rsid w:val="00C93869"/>
    <w:rsid w:val="00C96796"/>
    <w:rsid w:val="00CA0FA4"/>
    <w:rsid w:val="00CA6775"/>
    <w:rsid w:val="00CB344C"/>
    <w:rsid w:val="00CC2340"/>
    <w:rsid w:val="00CC4892"/>
    <w:rsid w:val="00CE6A48"/>
    <w:rsid w:val="00D01E67"/>
    <w:rsid w:val="00D3309F"/>
    <w:rsid w:val="00D45933"/>
    <w:rsid w:val="00D63860"/>
    <w:rsid w:val="00D70DE2"/>
    <w:rsid w:val="00D72996"/>
    <w:rsid w:val="00DA0160"/>
    <w:rsid w:val="00DD594D"/>
    <w:rsid w:val="00DE0BCA"/>
    <w:rsid w:val="00DE2F78"/>
    <w:rsid w:val="00DF0251"/>
    <w:rsid w:val="00DF5297"/>
    <w:rsid w:val="00E107B6"/>
    <w:rsid w:val="00E279C2"/>
    <w:rsid w:val="00E32BEC"/>
    <w:rsid w:val="00E63061"/>
    <w:rsid w:val="00E70305"/>
    <w:rsid w:val="00E87A9F"/>
    <w:rsid w:val="00EA19CF"/>
    <w:rsid w:val="00EC500E"/>
    <w:rsid w:val="00EF1462"/>
    <w:rsid w:val="00F0253E"/>
    <w:rsid w:val="00F06A09"/>
    <w:rsid w:val="00F14667"/>
    <w:rsid w:val="00F2292A"/>
    <w:rsid w:val="00F24BA2"/>
    <w:rsid w:val="00F259F2"/>
    <w:rsid w:val="00F26B47"/>
    <w:rsid w:val="00F3055A"/>
    <w:rsid w:val="00F326A2"/>
    <w:rsid w:val="00F32D0B"/>
    <w:rsid w:val="00F35A5C"/>
    <w:rsid w:val="00F6205F"/>
    <w:rsid w:val="00F64E9B"/>
    <w:rsid w:val="00F67BAB"/>
    <w:rsid w:val="00F76057"/>
    <w:rsid w:val="00F91FC2"/>
    <w:rsid w:val="00F94803"/>
    <w:rsid w:val="00FA4E5C"/>
    <w:rsid w:val="00FB2B3A"/>
    <w:rsid w:val="00FB2F71"/>
    <w:rsid w:val="00FB2FC1"/>
    <w:rsid w:val="00FD62B4"/>
    <w:rsid w:val="00FE5889"/>
    <w:rsid w:val="00FF78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1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F44"/>
    <w:rPr>
      <w:rFonts w:ascii="Tahoma" w:hAnsi="Tahoma" w:cs="Tahoma"/>
      <w:sz w:val="16"/>
      <w:szCs w:val="16"/>
    </w:rPr>
  </w:style>
  <w:style w:type="character" w:styleId="Hyperlink">
    <w:name w:val="Hyperlink"/>
    <w:basedOn w:val="DefaultParagraphFont"/>
    <w:uiPriority w:val="99"/>
    <w:unhideWhenUsed/>
    <w:rsid w:val="000E1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0174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humanism.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2088-4E43-434F-B636-BEA6E8A7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British Humanist Association</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jay</cp:lastModifiedBy>
  <cp:revision>3</cp:revision>
  <cp:lastPrinted>2015-04-09T11:26:00Z</cp:lastPrinted>
  <dcterms:created xsi:type="dcterms:W3CDTF">2016-04-08T16:33:00Z</dcterms:created>
  <dcterms:modified xsi:type="dcterms:W3CDTF">2016-04-12T12:55:00Z</dcterms:modified>
</cp:coreProperties>
</file>